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CACDB4" w14:textId="77777777" w:rsidR="003229E7" w:rsidRDefault="003229E7" w:rsidP="00A8412F">
      <w:pPr>
        <w:spacing w:after="0" w:line="240" w:lineRule="auto"/>
        <w:ind w:firstLine="0"/>
        <w:jc w:val="center"/>
        <w:outlineLvl w:val="0"/>
        <w:rPr>
          <w:rFonts w:asciiTheme="minorHAnsi" w:eastAsia="Times New Roman" w:hAnsiTheme="minorHAnsi" w:cstheme="minorHAnsi"/>
          <w:b/>
          <w:bCs/>
          <w:kern w:val="36"/>
          <w:sz w:val="52"/>
          <w:szCs w:val="52"/>
          <w:lang w:val="en-US" w:eastAsia="pt-BR"/>
          <w14:ligatures w14:val="none"/>
        </w:rPr>
      </w:pPr>
      <w:r w:rsidRPr="001F348A">
        <w:rPr>
          <w:rFonts w:asciiTheme="minorHAnsi" w:eastAsia="Times New Roman" w:hAnsiTheme="minorHAnsi" w:cstheme="minorHAnsi"/>
          <w:b/>
          <w:bCs/>
          <w:kern w:val="36"/>
          <w:sz w:val="52"/>
          <w:szCs w:val="52"/>
          <w:lang w:val="en-US" w:eastAsia="pt-BR"/>
          <w14:ligatures w14:val="none"/>
        </w:rPr>
        <w:t>Space to Dance: Dance Improvisation and Education</w:t>
      </w:r>
    </w:p>
    <w:p w14:paraId="30426A47" w14:textId="77777777" w:rsidR="009A5A1D" w:rsidRPr="001444B5" w:rsidRDefault="009A5A1D" w:rsidP="009A5A1D">
      <w:pPr>
        <w:spacing w:before="240" w:line="240" w:lineRule="auto"/>
        <w:ind w:firstLine="0"/>
        <w:jc w:val="center"/>
        <w:rPr>
          <w:rFonts w:asciiTheme="minorHAnsi" w:hAnsiTheme="minorHAnsi" w:cstheme="minorHAnsi"/>
          <w:b/>
          <w:i/>
          <w:lang w:eastAsia="pt-BR"/>
        </w:rPr>
      </w:pPr>
      <w:r w:rsidRPr="001444B5">
        <w:rPr>
          <w:rFonts w:asciiTheme="minorHAnsi" w:hAnsiTheme="minorHAnsi" w:cstheme="minorHAnsi"/>
          <w:b/>
          <w:lang w:eastAsia="pt-BR"/>
        </w:rPr>
        <w:t>Author:</w:t>
      </w:r>
      <w:r w:rsidRPr="001444B5">
        <w:rPr>
          <w:rFonts w:asciiTheme="minorHAnsi" w:hAnsiTheme="minorHAnsi" w:cstheme="minorHAnsi"/>
          <w:b/>
          <w:i/>
          <w:lang w:eastAsia="pt-BR"/>
        </w:rPr>
        <w:t xml:space="preserve"> Dr. Jardel Sander da Silva (Federal University of Minas Gerais – UFMG)</w:t>
      </w:r>
    </w:p>
    <w:p w14:paraId="7EF3F13E" w14:textId="77777777" w:rsidR="009A5A1D" w:rsidRPr="001444B5" w:rsidRDefault="009A5A1D" w:rsidP="009A5A1D">
      <w:pPr>
        <w:spacing w:after="240" w:line="240" w:lineRule="auto"/>
        <w:ind w:firstLine="0"/>
        <w:jc w:val="center"/>
        <w:outlineLvl w:val="0"/>
        <w:rPr>
          <w:rFonts w:asciiTheme="minorHAnsi" w:eastAsia="Times New Roman" w:hAnsiTheme="minorHAnsi" w:cstheme="minorHAnsi"/>
          <w:b/>
          <w:bCs/>
          <w:i/>
          <w:kern w:val="36"/>
          <w:lang w:eastAsia="pt-BR"/>
          <w14:ligatures w14:val="none"/>
        </w:rPr>
      </w:pPr>
      <w:r w:rsidRPr="001444B5">
        <w:rPr>
          <w:rFonts w:asciiTheme="minorHAnsi" w:hAnsiTheme="minorHAnsi" w:cstheme="minorHAnsi"/>
          <w:b/>
          <w:lang w:eastAsia="pt-BR"/>
        </w:rPr>
        <w:t>Co-authors:</w:t>
      </w:r>
      <w:r w:rsidRPr="001444B5">
        <w:rPr>
          <w:rFonts w:asciiTheme="minorHAnsi" w:hAnsiTheme="minorHAnsi" w:cstheme="minorHAnsi"/>
          <w:b/>
          <w:i/>
          <w:lang w:eastAsia="pt-BR"/>
        </w:rPr>
        <w:t xml:space="preserve"> Flavi Lopes; João Paulo Sales; Olívia Figueiredo e Shayú Fankhauser</w:t>
      </w:r>
    </w:p>
    <w:p w14:paraId="6F7AD45A" w14:textId="77777777" w:rsidR="003229E7" w:rsidRPr="00E24FE0" w:rsidRDefault="003229E7" w:rsidP="001F348A">
      <w:pPr>
        <w:pStyle w:val="Heading1"/>
        <w:jc w:val="left"/>
        <w:rPr>
          <w:rFonts w:asciiTheme="minorHAnsi" w:hAnsiTheme="minorHAnsi" w:cstheme="minorHAnsi"/>
        </w:rPr>
      </w:pPr>
      <w:r w:rsidRPr="00E24FE0">
        <w:rPr>
          <w:rFonts w:asciiTheme="minorHAnsi" w:hAnsiTheme="minorHAnsi" w:cstheme="minorHAnsi"/>
        </w:rPr>
        <w:t xml:space="preserve">1. </w:t>
      </w:r>
      <w:r w:rsidR="00A8412F" w:rsidRPr="00E24FE0">
        <w:rPr>
          <w:rFonts w:asciiTheme="minorHAnsi" w:hAnsiTheme="minorHAnsi" w:cstheme="minorHAnsi"/>
        </w:rPr>
        <w:tab/>
      </w:r>
      <w:r w:rsidRPr="00E24FE0">
        <w:rPr>
          <w:rFonts w:asciiTheme="minorHAnsi" w:hAnsiTheme="minorHAnsi" w:cstheme="minorHAnsi"/>
        </w:rPr>
        <w:t>Field of Problematization: Contemporary Corporealities</w:t>
      </w:r>
    </w:p>
    <w:p w14:paraId="56317236" w14:textId="77777777" w:rsidR="003229E7" w:rsidRDefault="003229E7" w:rsidP="005E5A27">
      <w:pPr>
        <w:rPr>
          <w:lang w:val="en-US" w:eastAsia="pt-BR"/>
        </w:rPr>
      </w:pPr>
      <w:r w:rsidRPr="003229E7">
        <w:rPr>
          <w:lang w:val="en-US" w:eastAsia="pt-BR"/>
        </w:rPr>
        <w:t>The way Arts has been taught in education in Brazil reveals, in broad terms, two important gaps that deserve closer attention: the frequent omission of the body from Arts classes and the separation between the artist and the arts educator.</w:t>
      </w:r>
    </w:p>
    <w:p w14:paraId="41F762A6" w14:textId="77777777" w:rsidR="009A5A1D" w:rsidRPr="003229E7" w:rsidRDefault="009A5A1D" w:rsidP="005E5A27">
      <w:pPr>
        <w:rPr>
          <w:lang w:val="en-US" w:eastAsia="pt-BR"/>
        </w:rPr>
      </w:pPr>
    </w:p>
    <w:p w14:paraId="4A905CC3" w14:textId="77777777" w:rsidR="003229E7" w:rsidRPr="003229E7" w:rsidRDefault="003229E7" w:rsidP="003229E7">
      <w:pPr>
        <w:spacing w:before="100" w:beforeAutospacing="1" w:after="100" w:afterAutospacing="1"/>
        <w:rPr>
          <w:rFonts w:eastAsia="Times New Roman" w:cs="Times New Roman"/>
          <w:kern w:val="0"/>
          <w:lang w:val="en-US" w:eastAsia="pt-BR"/>
          <w14:ligatures w14:val="none"/>
        </w:rPr>
      </w:pPr>
      <w:r w:rsidRPr="003229E7">
        <w:rPr>
          <w:rFonts w:eastAsia="Times New Roman" w:cs="Times New Roman"/>
          <w:kern w:val="0"/>
          <w:lang w:val="en-US" w:eastAsia="pt-BR"/>
          <w14:ligatures w14:val="none"/>
        </w:rPr>
        <w:t>Let us begin with the first issue: the bodily dimension—or rather, a problematization of the body in our culture and of its place in learning and, more specifically, in formal education. A recurring observation, found not only in the literature</w:t>
      </w:r>
      <w:r w:rsidR="00C6730C">
        <w:rPr>
          <w:rStyle w:val="FootnoteReference"/>
          <w:rFonts w:eastAsia="Times New Roman" w:cs="Times New Roman"/>
          <w:kern w:val="0"/>
          <w:lang w:val="en-US" w:eastAsia="pt-BR"/>
          <w14:ligatures w14:val="none"/>
        </w:rPr>
        <w:footnoteReference w:id="1"/>
      </w:r>
      <w:r w:rsidRPr="003229E7">
        <w:rPr>
          <w:rFonts w:eastAsia="Times New Roman" w:cs="Times New Roman"/>
          <w:kern w:val="0"/>
          <w:lang w:val="en-US" w:eastAsia="pt-BR"/>
          <w14:ligatures w14:val="none"/>
        </w:rPr>
        <w:t xml:space="preserve"> but also in the testimonies of undergraduate students in Pedagogy and Dance Education</w:t>
      </w:r>
      <w:r w:rsidR="00CD0D8C">
        <w:rPr>
          <w:rFonts w:eastAsia="Times New Roman" w:cs="Times New Roman"/>
          <w:kern w:val="0"/>
          <w:lang w:val="en-US" w:eastAsia="pt-BR"/>
          <w14:ligatures w14:val="none"/>
        </w:rPr>
        <w:t xml:space="preserve"> I work with</w:t>
      </w:r>
      <w:r w:rsidRPr="003229E7">
        <w:rPr>
          <w:rFonts w:eastAsia="Times New Roman" w:cs="Times New Roman"/>
          <w:kern w:val="0"/>
          <w:lang w:val="en-US" w:eastAsia="pt-BR"/>
          <w14:ligatures w14:val="none"/>
        </w:rPr>
        <w:t>, concerns the persistent exclusion of the body, bodily knowledge, and bodily experience from the relationship between learning and knowledge within schools. This is understandable, since the modern school institution was built upon</w:t>
      </w:r>
      <w:r w:rsidR="00213A3F">
        <w:rPr>
          <w:rFonts w:eastAsia="Times New Roman" w:cs="Times New Roman"/>
          <w:kern w:val="0"/>
          <w:lang w:val="en-US" w:eastAsia="pt-BR"/>
          <w14:ligatures w14:val="none"/>
        </w:rPr>
        <w:t xml:space="preserve"> the foundations of rationalism</w:t>
      </w:r>
      <w:r w:rsidRPr="003229E7">
        <w:rPr>
          <w:rFonts w:eastAsia="Times New Roman" w:cs="Times New Roman"/>
          <w:kern w:val="0"/>
          <w:lang w:val="en-US" w:eastAsia="pt-BR"/>
          <w14:ligatures w14:val="none"/>
        </w:rPr>
        <w:t>, establishing a hierarchical division between mind and body, reason and the sensible.</w:t>
      </w:r>
    </w:p>
    <w:p w14:paraId="1F43723E" w14:textId="77777777" w:rsidR="003229E7" w:rsidRPr="003229E7" w:rsidRDefault="00213A3F" w:rsidP="003229E7">
      <w:pPr>
        <w:spacing w:before="100" w:beforeAutospacing="1" w:after="100" w:afterAutospacing="1"/>
        <w:rPr>
          <w:rFonts w:eastAsia="Times New Roman" w:cs="Times New Roman"/>
          <w:kern w:val="0"/>
          <w:lang w:val="en-US" w:eastAsia="pt-BR"/>
          <w14:ligatures w14:val="none"/>
        </w:rPr>
      </w:pPr>
      <w:r>
        <w:rPr>
          <w:rFonts w:eastAsia="Times New Roman" w:cs="Times New Roman"/>
          <w:kern w:val="0"/>
          <w:lang w:val="en-US" w:eastAsia="pt-BR"/>
          <w14:ligatures w14:val="none"/>
        </w:rPr>
        <w:t>So</w:t>
      </w:r>
      <w:r w:rsidR="003229E7" w:rsidRPr="003229E7">
        <w:rPr>
          <w:rFonts w:eastAsia="Times New Roman" w:cs="Times New Roman"/>
          <w:kern w:val="0"/>
          <w:lang w:val="en-US" w:eastAsia="pt-BR"/>
          <w14:ligatures w14:val="none"/>
        </w:rPr>
        <w:t xml:space="preserve">, what we understand as the content of knowledge and as forms of learning reproduces a logical-rational mode of thought that is consciously </w:t>
      </w:r>
      <w:r w:rsidR="003229E7" w:rsidRPr="003229E7">
        <w:rPr>
          <w:rFonts w:eastAsia="Times New Roman" w:cs="Times New Roman"/>
          <w:kern w:val="0"/>
          <w:lang w:val="en-US" w:eastAsia="pt-BR"/>
          <w14:ligatures w14:val="none"/>
        </w:rPr>
        <w:lastRenderedPageBreak/>
        <w:t xml:space="preserve">acquired and restricted to only one modality of thinking. Thus, what the school values in relation to the body is, unfortunately, only a limited portion of its </w:t>
      </w:r>
      <w:r w:rsidR="003229E7" w:rsidRPr="003229E7">
        <w:rPr>
          <w:rFonts w:eastAsia="Times New Roman" w:cs="Times New Roman"/>
          <w:b/>
          <w:bCs/>
          <w:kern w:val="0"/>
          <w:lang w:val="en-US" w:eastAsia="pt-BR"/>
          <w14:ligatures w14:val="none"/>
        </w:rPr>
        <w:t>potency</w:t>
      </w:r>
      <w:r w:rsidR="003229E7" w:rsidRPr="003229E7">
        <w:rPr>
          <w:rFonts w:eastAsia="Times New Roman" w:cs="Times New Roman"/>
          <w:kern w:val="0"/>
          <w:lang w:val="en-US" w:eastAsia="pt-BR"/>
          <w14:ligatures w14:val="none"/>
        </w:rPr>
        <w:t>.</w:t>
      </w:r>
    </w:p>
    <w:p w14:paraId="79828059" w14:textId="77777777" w:rsidR="00EE4D05" w:rsidRDefault="003229E7" w:rsidP="003229E7">
      <w:pPr>
        <w:spacing w:before="100" w:beforeAutospacing="1" w:after="100" w:afterAutospacing="1"/>
        <w:rPr>
          <w:rFonts w:eastAsia="Times New Roman" w:cs="Times New Roman"/>
          <w:kern w:val="0"/>
          <w:lang w:val="en-US" w:eastAsia="pt-BR"/>
          <w14:ligatures w14:val="none"/>
        </w:rPr>
      </w:pPr>
      <w:r w:rsidRPr="003229E7">
        <w:rPr>
          <w:rFonts w:eastAsia="Times New Roman" w:cs="Times New Roman"/>
          <w:kern w:val="0"/>
          <w:lang w:val="en-US" w:eastAsia="pt-BR"/>
          <w14:ligatures w14:val="none"/>
        </w:rPr>
        <w:t xml:space="preserve">If we wish to move beyond this condition, it is necessary to question this separation, this hierarchy, and to examine more deeply its historical formation and construction. </w:t>
      </w:r>
    </w:p>
    <w:p w14:paraId="1E82CFA5" w14:textId="77777777" w:rsidR="003229E7" w:rsidRPr="003229E7" w:rsidRDefault="003229E7" w:rsidP="003229E7">
      <w:pPr>
        <w:spacing w:before="100" w:beforeAutospacing="1" w:after="100" w:afterAutospacing="1"/>
        <w:rPr>
          <w:rFonts w:eastAsia="Times New Roman" w:cs="Times New Roman"/>
          <w:kern w:val="0"/>
          <w:lang w:val="en-US" w:eastAsia="pt-BR"/>
          <w14:ligatures w14:val="none"/>
        </w:rPr>
      </w:pPr>
      <w:r w:rsidRPr="003229E7">
        <w:rPr>
          <w:rFonts w:eastAsia="Times New Roman" w:cs="Times New Roman"/>
          <w:kern w:val="0"/>
          <w:lang w:val="en-US" w:eastAsia="pt-BR"/>
          <w14:ligatures w14:val="none"/>
        </w:rPr>
        <w:t xml:space="preserve">We may begin by drawing inspiration from Michel Foucault's proposal regarding the archaeology of knowledge. According to the French philosopher, our attention—and our questioning—should not be directed solely toward the phenomenon itself, toward what is immediately visible, but rather toward its history; that is, toward the processes through which it became what it is and acquired the form in which it appears to us today. </w:t>
      </w:r>
      <w:r w:rsidR="00EE4D05" w:rsidRPr="00EE4D05">
        <w:rPr>
          <w:rFonts w:eastAsia="Times New Roman" w:cs="Times New Roman"/>
          <w:kern w:val="0"/>
          <w:lang w:val="en-US" w:eastAsia="pt-BR"/>
          <w14:ligatures w14:val="none"/>
        </w:rPr>
        <w:t>Following this line of thought, we realize that the body</w:t>
      </w:r>
      <w:r w:rsidR="00EE4D05">
        <w:rPr>
          <w:rFonts w:eastAsia="Times New Roman" w:cs="Times New Roman"/>
          <w:kern w:val="0"/>
          <w:lang w:val="en-US" w:eastAsia="pt-BR"/>
          <w14:ligatures w14:val="none"/>
        </w:rPr>
        <w:t xml:space="preserve"> </w:t>
      </w:r>
      <w:r w:rsidRPr="003229E7">
        <w:rPr>
          <w:rFonts w:eastAsia="Times New Roman" w:cs="Times New Roman"/>
          <w:kern w:val="0"/>
          <w:lang w:val="en-US" w:eastAsia="pt-BR"/>
          <w14:ligatures w14:val="none"/>
        </w:rPr>
        <w:t xml:space="preserve">is a surface of historical inscription, a record through which culture is inscribed upon subjects. Instead of asking what the body tells us about ourselves, we should ask what it reveals about our culture and about our historical present. In other words, the body constitutes an index of contemporaneity and an indicator of a </w:t>
      </w:r>
      <w:r w:rsidRPr="003229E7">
        <w:rPr>
          <w:rFonts w:eastAsia="Times New Roman" w:cs="Times New Roman"/>
          <w:b/>
          <w:bCs/>
          <w:kern w:val="0"/>
          <w:lang w:val="en-US" w:eastAsia="pt-BR"/>
          <w14:ligatures w14:val="none"/>
        </w:rPr>
        <w:t>field of problematization</w:t>
      </w:r>
      <w:r w:rsidRPr="003229E7">
        <w:rPr>
          <w:rFonts w:eastAsia="Times New Roman" w:cs="Times New Roman"/>
          <w:kern w:val="0"/>
          <w:lang w:val="en-US" w:eastAsia="pt-BR"/>
          <w14:ligatures w14:val="none"/>
        </w:rPr>
        <w:t>.</w:t>
      </w:r>
    </w:p>
    <w:p w14:paraId="1B64A36B" w14:textId="77777777" w:rsidR="003229E7" w:rsidRPr="003229E7" w:rsidRDefault="003229E7" w:rsidP="003229E7">
      <w:pPr>
        <w:spacing w:before="100" w:beforeAutospacing="1" w:after="100" w:afterAutospacing="1"/>
        <w:rPr>
          <w:rFonts w:eastAsia="Times New Roman" w:cs="Times New Roman"/>
          <w:kern w:val="0"/>
          <w:lang w:val="en-US" w:eastAsia="pt-BR"/>
          <w14:ligatures w14:val="none"/>
        </w:rPr>
      </w:pPr>
      <w:r w:rsidRPr="003229E7">
        <w:rPr>
          <w:rFonts w:eastAsia="Times New Roman" w:cs="Times New Roman"/>
          <w:kern w:val="0"/>
          <w:lang w:val="en-US" w:eastAsia="pt-BR"/>
          <w14:ligatures w14:val="none"/>
        </w:rPr>
        <w:t>This field of problematization is, above all, a field of forces</w:t>
      </w:r>
      <w:r w:rsidR="009613E2">
        <w:rPr>
          <w:rFonts w:eastAsia="Times New Roman" w:cs="Times New Roman"/>
          <w:kern w:val="0"/>
          <w:lang w:val="en-US" w:eastAsia="pt-BR"/>
          <w14:ligatures w14:val="none"/>
        </w:rPr>
        <w:t xml:space="preserve"> – </w:t>
      </w:r>
      <w:r w:rsidR="009613E2" w:rsidRPr="009613E2">
        <w:rPr>
          <w:rFonts w:eastAsia="Times New Roman" w:cs="Times New Roman"/>
          <w:kern w:val="0"/>
          <w:lang w:val="en-US" w:eastAsia="pt-BR"/>
          <w14:ligatures w14:val="none"/>
        </w:rPr>
        <w:t>body is a field of forces</w:t>
      </w:r>
      <w:r w:rsidR="009613E2">
        <w:rPr>
          <w:rFonts w:eastAsia="Times New Roman" w:cs="Times New Roman"/>
          <w:kern w:val="0"/>
          <w:lang w:val="en-US" w:eastAsia="pt-BR"/>
          <w14:ligatures w14:val="none"/>
        </w:rPr>
        <w:t>. Historically, in the West, during the 1960s and 1970s,</w:t>
      </w:r>
      <w:r w:rsidRPr="003229E7">
        <w:rPr>
          <w:rFonts w:eastAsia="Times New Roman" w:cs="Times New Roman"/>
          <w:kern w:val="0"/>
          <w:lang w:val="en-US" w:eastAsia="pt-BR"/>
          <w14:ligatures w14:val="none"/>
        </w:rPr>
        <w:t xml:space="preserve"> the body became a territory of resistance and political contestation. Shortly thereafter, however—particularly from </w:t>
      </w:r>
      <w:r w:rsidR="009613E2">
        <w:rPr>
          <w:rFonts w:eastAsia="Times New Roman" w:cs="Times New Roman"/>
          <w:kern w:val="0"/>
          <w:lang w:val="en-US" w:eastAsia="pt-BR"/>
          <w14:ligatures w14:val="none"/>
        </w:rPr>
        <w:t xml:space="preserve">the late 1970s throughout the 80s and </w:t>
      </w:r>
      <w:r w:rsidRPr="003229E7">
        <w:rPr>
          <w:rFonts w:eastAsia="Times New Roman" w:cs="Times New Roman"/>
          <w:kern w:val="0"/>
          <w:lang w:val="en-US" w:eastAsia="pt-BR"/>
          <w14:ligatures w14:val="none"/>
        </w:rPr>
        <w:t>90s—it was gradually captured by post-industrial capitalism, by what Eva Illouz</w:t>
      </w:r>
      <w:r w:rsidR="00565D31">
        <w:rPr>
          <w:rFonts w:eastAsia="Times New Roman" w:cs="Times New Roman"/>
          <w:kern w:val="0"/>
          <w:lang w:val="en-US" w:eastAsia="pt-BR"/>
          <w14:ligatures w14:val="none"/>
        </w:rPr>
        <w:t xml:space="preserve"> (2007)</w:t>
      </w:r>
      <w:r w:rsidRPr="003229E7">
        <w:rPr>
          <w:rFonts w:eastAsia="Times New Roman" w:cs="Times New Roman"/>
          <w:kern w:val="0"/>
          <w:lang w:val="en-US" w:eastAsia="pt-BR"/>
          <w14:ligatures w14:val="none"/>
        </w:rPr>
        <w:t xml:space="preserve"> has termed </w:t>
      </w:r>
      <w:r w:rsidR="00565D31">
        <w:rPr>
          <w:rFonts w:eastAsia="Times New Roman" w:cs="Times New Roman"/>
          <w:b/>
          <w:bCs/>
          <w:kern w:val="0"/>
          <w:lang w:val="en-US" w:eastAsia="pt-BR"/>
          <w14:ligatures w14:val="none"/>
        </w:rPr>
        <w:t>emotional</w:t>
      </w:r>
      <w:r w:rsidRPr="003229E7">
        <w:rPr>
          <w:rFonts w:eastAsia="Times New Roman" w:cs="Times New Roman"/>
          <w:b/>
          <w:bCs/>
          <w:kern w:val="0"/>
          <w:lang w:val="en-US" w:eastAsia="pt-BR"/>
          <w14:ligatures w14:val="none"/>
        </w:rPr>
        <w:t xml:space="preserve"> capitalism</w:t>
      </w:r>
      <w:r w:rsidRPr="003229E7">
        <w:rPr>
          <w:rFonts w:eastAsia="Times New Roman" w:cs="Times New Roman"/>
          <w:kern w:val="0"/>
          <w:lang w:val="en-US" w:eastAsia="pt-BR"/>
          <w14:ligatures w14:val="none"/>
        </w:rPr>
        <w:t xml:space="preserve"> and what Antonio Negri and Carlo </w:t>
      </w:r>
      <w:proofErr w:type="spellStart"/>
      <w:r w:rsidRPr="003229E7">
        <w:rPr>
          <w:rFonts w:eastAsia="Times New Roman" w:cs="Times New Roman"/>
          <w:kern w:val="0"/>
          <w:lang w:val="en-US" w:eastAsia="pt-BR"/>
          <w14:ligatures w14:val="none"/>
        </w:rPr>
        <w:t>Vercellone</w:t>
      </w:r>
      <w:proofErr w:type="spellEnd"/>
      <w:r w:rsidR="000D6808">
        <w:rPr>
          <w:rFonts w:eastAsia="Times New Roman" w:cs="Times New Roman"/>
          <w:kern w:val="0"/>
          <w:lang w:val="en-US" w:eastAsia="pt-BR"/>
          <w14:ligatures w14:val="none"/>
        </w:rPr>
        <w:t xml:space="preserve"> (2008)</w:t>
      </w:r>
      <w:r w:rsidRPr="003229E7">
        <w:rPr>
          <w:rFonts w:eastAsia="Times New Roman" w:cs="Times New Roman"/>
          <w:kern w:val="0"/>
          <w:lang w:val="en-US" w:eastAsia="pt-BR"/>
          <w14:ligatures w14:val="none"/>
        </w:rPr>
        <w:t xml:space="preserve"> describe as </w:t>
      </w:r>
      <w:r w:rsidRPr="003229E7">
        <w:rPr>
          <w:rFonts w:eastAsia="Times New Roman" w:cs="Times New Roman"/>
          <w:b/>
          <w:bCs/>
          <w:kern w:val="0"/>
          <w:lang w:val="en-US" w:eastAsia="pt-BR"/>
          <w14:ligatures w14:val="none"/>
        </w:rPr>
        <w:t>cognitive capitalism</w:t>
      </w:r>
      <w:r w:rsidRPr="003229E7">
        <w:rPr>
          <w:rFonts w:eastAsia="Times New Roman" w:cs="Times New Roman"/>
          <w:kern w:val="0"/>
          <w:lang w:val="en-US" w:eastAsia="pt-BR"/>
          <w14:ligatures w14:val="none"/>
        </w:rPr>
        <w:t xml:space="preserve">. Through this process of capture, capitalism succeeded in investing precisely in the desiring force that had animated those bodies, unsettling them and launching them into disruptive trajectories of </w:t>
      </w:r>
      <w:r w:rsidRPr="003229E7">
        <w:rPr>
          <w:rFonts w:eastAsia="Times New Roman" w:cs="Times New Roman"/>
          <w:kern w:val="0"/>
          <w:lang w:val="en-US" w:eastAsia="pt-BR"/>
          <w14:ligatures w14:val="none"/>
        </w:rPr>
        <w:lastRenderedPageBreak/>
        <w:t>differentiation. From that moment onward, differentiation itself became a collective movement appropriated by consumer culture.</w:t>
      </w:r>
    </w:p>
    <w:p w14:paraId="7EDDF55E" w14:textId="77777777" w:rsidR="003229E7" w:rsidRPr="003229E7" w:rsidRDefault="003229E7" w:rsidP="003229E7">
      <w:pPr>
        <w:spacing w:before="100" w:beforeAutospacing="1" w:after="100" w:afterAutospacing="1"/>
        <w:rPr>
          <w:rFonts w:eastAsia="Times New Roman" w:cs="Times New Roman"/>
          <w:kern w:val="0"/>
          <w:lang w:val="en-US" w:eastAsia="pt-BR"/>
          <w14:ligatures w14:val="none"/>
        </w:rPr>
      </w:pPr>
      <w:r w:rsidRPr="003229E7">
        <w:rPr>
          <w:rFonts w:eastAsia="Times New Roman" w:cs="Times New Roman"/>
          <w:kern w:val="0"/>
          <w:lang w:val="en-US" w:eastAsia="pt-BR"/>
          <w14:ligatures w14:val="none"/>
        </w:rPr>
        <w:t xml:space="preserve">Thus, beyond its presumed biological evidence and its seemingly placid materiality, the body is history, culture, and subjectivity. Certainly, it is also skin, muscles, bones, and organs; yet all of these are traversed by culture, history, and processes of subjectivation. For this reason, it is necessary to deepen the very concept of the body, to expand its </w:t>
      </w:r>
      <w:proofErr w:type="spellStart"/>
      <w:r w:rsidRPr="00DC56E3">
        <w:rPr>
          <w:rFonts w:eastAsia="Times New Roman" w:cs="Times New Roman"/>
          <w:bCs/>
          <w:kern w:val="0"/>
          <w:lang w:val="en-US" w:eastAsia="pt-BR"/>
          <w14:ligatures w14:val="none"/>
        </w:rPr>
        <w:t>processuality</w:t>
      </w:r>
      <w:proofErr w:type="spellEnd"/>
      <w:r w:rsidRPr="003229E7">
        <w:rPr>
          <w:rFonts w:eastAsia="Times New Roman" w:cs="Times New Roman"/>
          <w:kern w:val="0"/>
          <w:lang w:val="en-US" w:eastAsia="pt-BR"/>
          <w14:ligatures w14:val="none"/>
        </w:rPr>
        <w:t xml:space="preserve">, and to emphasize its intensive dimension. To this end, I propose the concept of </w:t>
      </w:r>
      <w:r w:rsidRPr="003229E7">
        <w:rPr>
          <w:rFonts w:eastAsia="Times New Roman" w:cs="Times New Roman"/>
          <w:b/>
          <w:bCs/>
          <w:kern w:val="0"/>
          <w:lang w:val="en-US" w:eastAsia="pt-BR"/>
          <w14:ligatures w14:val="none"/>
        </w:rPr>
        <w:t>bodying</w:t>
      </w:r>
      <w:r w:rsidR="00F23AD6">
        <w:rPr>
          <w:rStyle w:val="FootnoteReference"/>
          <w:rFonts w:eastAsia="Times New Roman" w:cs="Times New Roman"/>
          <w:b/>
          <w:bCs/>
          <w:kern w:val="0"/>
          <w:lang w:val="en-US" w:eastAsia="pt-BR"/>
          <w14:ligatures w14:val="none"/>
        </w:rPr>
        <w:footnoteReference w:id="2"/>
      </w:r>
      <w:r w:rsidR="00B8242B">
        <w:rPr>
          <w:rStyle w:val="FootnoteReference"/>
          <w:rFonts w:eastAsia="Times New Roman" w:cs="Times New Roman"/>
          <w:b/>
          <w:bCs/>
          <w:kern w:val="0"/>
          <w:lang w:val="en-US" w:eastAsia="pt-BR"/>
          <w14:ligatures w14:val="none"/>
        </w:rPr>
        <w:footnoteReference w:id="3"/>
      </w:r>
      <w:r w:rsidR="006C13B7">
        <w:rPr>
          <w:rFonts w:eastAsia="Times New Roman" w:cs="Times New Roman"/>
          <w:b/>
          <w:bCs/>
          <w:kern w:val="0"/>
          <w:lang w:val="en-US" w:eastAsia="pt-BR"/>
          <w14:ligatures w14:val="none"/>
        </w:rPr>
        <w:t xml:space="preserve"> [or to body</w:t>
      </w:r>
      <w:r w:rsidR="006C13B7" w:rsidRPr="006C13B7">
        <w:rPr>
          <w:rFonts w:eastAsia="Times New Roman" w:cs="Times New Roman"/>
          <w:bCs/>
          <w:kern w:val="0"/>
          <w:lang w:val="en-US" w:eastAsia="pt-BR"/>
          <w14:ligatures w14:val="none"/>
        </w:rPr>
        <w:t>]</w:t>
      </w:r>
      <w:r w:rsidRPr="003229E7">
        <w:rPr>
          <w:rFonts w:eastAsia="Times New Roman" w:cs="Times New Roman"/>
          <w:kern w:val="0"/>
          <w:lang w:val="en-US" w:eastAsia="pt-BR"/>
          <w14:ligatures w14:val="none"/>
        </w:rPr>
        <w:t xml:space="preserve">, </w:t>
      </w:r>
      <w:r w:rsidR="006C13B7">
        <w:rPr>
          <w:rFonts w:eastAsia="Times New Roman" w:cs="Times New Roman"/>
          <w:kern w:val="0"/>
          <w:lang w:val="en-US" w:eastAsia="pt-BR"/>
          <w14:ligatures w14:val="none"/>
        </w:rPr>
        <w:t xml:space="preserve">a neologism I </w:t>
      </w:r>
      <w:r w:rsidRPr="003229E7">
        <w:rPr>
          <w:rFonts w:eastAsia="Times New Roman" w:cs="Times New Roman"/>
          <w:kern w:val="0"/>
          <w:lang w:val="en-US" w:eastAsia="pt-BR"/>
          <w14:ligatures w14:val="none"/>
        </w:rPr>
        <w:t xml:space="preserve">developed during my doctoral research precisely to account for </w:t>
      </w:r>
      <w:r w:rsidRPr="00DC56E3">
        <w:rPr>
          <w:rFonts w:eastAsia="Times New Roman" w:cs="Times New Roman"/>
          <w:kern w:val="0"/>
          <w:lang w:val="en-US" w:eastAsia="pt-BR"/>
          <w14:ligatures w14:val="none"/>
        </w:rPr>
        <w:t xml:space="preserve">a </w:t>
      </w:r>
      <w:r w:rsidRPr="00DC56E3">
        <w:rPr>
          <w:rFonts w:eastAsia="Times New Roman" w:cs="Times New Roman"/>
          <w:bCs/>
          <w:kern w:val="0"/>
          <w:lang w:val="en-US" w:eastAsia="pt-BR"/>
          <w14:ligatures w14:val="none"/>
        </w:rPr>
        <w:t>becoming-body</w:t>
      </w:r>
      <w:r w:rsidRPr="00DC56E3">
        <w:rPr>
          <w:rFonts w:eastAsia="Times New Roman" w:cs="Times New Roman"/>
          <w:kern w:val="0"/>
          <w:lang w:val="en-US" w:eastAsia="pt-BR"/>
          <w14:ligatures w14:val="none"/>
        </w:rPr>
        <w:t>.</w:t>
      </w:r>
      <w:r w:rsidRPr="003229E7">
        <w:rPr>
          <w:rFonts w:eastAsia="Times New Roman" w:cs="Times New Roman"/>
          <w:kern w:val="0"/>
          <w:lang w:val="en-US" w:eastAsia="pt-BR"/>
          <w14:ligatures w14:val="none"/>
        </w:rPr>
        <w:t xml:space="preserve"> This conceptual shift allows us to move beyond the noun—so often possessive—and toward the verb, transforming </w:t>
      </w:r>
      <w:r w:rsidRPr="003229E7">
        <w:rPr>
          <w:rFonts w:eastAsia="Times New Roman" w:cs="Times New Roman"/>
          <w:i/>
          <w:iCs/>
          <w:kern w:val="0"/>
          <w:lang w:val="en-US" w:eastAsia="pt-BR"/>
          <w14:ligatures w14:val="none"/>
        </w:rPr>
        <w:t>body</w:t>
      </w:r>
      <w:r w:rsidRPr="003229E7">
        <w:rPr>
          <w:rFonts w:eastAsia="Times New Roman" w:cs="Times New Roman"/>
          <w:kern w:val="0"/>
          <w:lang w:val="en-US" w:eastAsia="pt-BR"/>
          <w14:ligatures w14:val="none"/>
        </w:rPr>
        <w:t xml:space="preserve"> into an ongoing process that opens us to bodily </w:t>
      </w:r>
      <w:proofErr w:type="spellStart"/>
      <w:r w:rsidRPr="00DC56E3">
        <w:rPr>
          <w:rFonts w:eastAsia="Times New Roman" w:cs="Times New Roman"/>
          <w:bCs/>
          <w:kern w:val="0"/>
          <w:lang w:val="en-US" w:eastAsia="pt-BR"/>
          <w14:ligatures w14:val="none"/>
        </w:rPr>
        <w:t>processuality</w:t>
      </w:r>
      <w:proofErr w:type="spellEnd"/>
      <w:r w:rsidRPr="003229E7">
        <w:rPr>
          <w:rFonts w:eastAsia="Times New Roman" w:cs="Times New Roman"/>
          <w:kern w:val="0"/>
          <w:lang w:val="en-US" w:eastAsia="pt-BR"/>
          <w14:ligatures w14:val="none"/>
        </w:rPr>
        <w:t xml:space="preserve">, to </w:t>
      </w:r>
      <w:r w:rsidRPr="00DC56E3">
        <w:rPr>
          <w:rFonts w:eastAsia="Times New Roman" w:cs="Times New Roman"/>
          <w:bCs/>
          <w:kern w:val="0"/>
          <w:lang w:val="en-US" w:eastAsia="pt-BR"/>
          <w14:ligatures w14:val="none"/>
        </w:rPr>
        <w:t>becoming</w:t>
      </w:r>
      <w:r w:rsidRPr="003229E7">
        <w:rPr>
          <w:rFonts w:eastAsia="Times New Roman" w:cs="Times New Roman"/>
          <w:kern w:val="0"/>
          <w:lang w:val="en-US" w:eastAsia="pt-BR"/>
          <w14:ligatures w14:val="none"/>
        </w:rPr>
        <w:t>, and to diversity, while reconnecting thought and body.</w:t>
      </w:r>
      <w:r w:rsidR="002D723E">
        <w:rPr>
          <w:rFonts w:eastAsia="Times New Roman" w:cs="Times New Roman"/>
          <w:kern w:val="0"/>
          <w:lang w:val="en-US" w:eastAsia="pt-BR"/>
          <w14:ligatures w14:val="none"/>
        </w:rPr>
        <w:t xml:space="preserve"> Quoting:</w:t>
      </w:r>
    </w:p>
    <w:p w14:paraId="241B0B84" w14:textId="77777777" w:rsidR="003229E7" w:rsidRDefault="003229E7" w:rsidP="00DC56E3">
      <w:pPr>
        <w:pStyle w:val="Quote"/>
        <w:rPr>
          <w:lang w:val="en-US" w:eastAsia="pt-BR"/>
        </w:rPr>
      </w:pPr>
      <w:r w:rsidRPr="003229E7">
        <w:rPr>
          <w:b/>
          <w:bCs/>
          <w:lang w:val="en-US" w:eastAsia="pt-BR"/>
        </w:rPr>
        <w:t>Bodying</w:t>
      </w:r>
      <w:r w:rsidRPr="003229E7">
        <w:rPr>
          <w:lang w:val="en-US" w:eastAsia="pt-BR"/>
        </w:rPr>
        <w:t xml:space="preserve"> is the process that draws thought and body into a relationship in which both become open to forces and to the intensive through their encounters and assemblages. Such a relationship involves an extra</w:t>
      </w:r>
      <w:r w:rsidR="000C485D">
        <w:rPr>
          <w:lang w:val="en-US" w:eastAsia="pt-BR"/>
        </w:rPr>
        <w:t>-</w:t>
      </w:r>
      <w:r w:rsidRPr="003229E7">
        <w:rPr>
          <w:lang w:val="en-US" w:eastAsia="pt-BR"/>
        </w:rPr>
        <w:t xml:space="preserve">ordinary corporeality—and perhaps the body can no longer sustain its own name, no longer preserve any simple continuity, but instead becomes dense. Densification is the method—the operation—through which one engages in </w:t>
      </w:r>
      <w:r w:rsidRPr="003229E7">
        <w:rPr>
          <w:b/>
          <w:bCs/>
          <w:lang w:val="en-US" w:eastAsia="pt-BR"/>
        </w:rPr>
        <w:t>bodying</w:t>
      </w:r>
      <w:r w:rsidRPr="003229E7">
        <w:rPr>
          <w:lang w:val="en-US" w:eastAsia="pt-BR"/>
        </w:rPr>
        <w:t>. The density produced through this process is precisely that of the encounter between thought and body: a becoming-body only becomes possible when ways of acting and thinking converge, and this convergence is produced through a density experienced in movement (Sander, 2006, p. 77).</w:t>
      </w:r>
    </w:p>
    <w:p w14:paraId="3C957DE0" w14:textId="77777777" w:rsidR="001F348A" w:rsidRDefault="001F348A" w:rsidP="001F348A">
      <w:pPr>
        <w:rPr>
          <w:lang w:val="en-US" w:eastAsia="pt-BR"/>
        </w:rPr>
      </w:pPr>
    </w:p>
    <w:p w14:paraId="4E0AD9AF" w14:textId="77777777" w:rsidR="001F348A" w:rsidRPr="001F348A" w:rsidRDefault="001F348A" w:rsidP="00BA2B9D">
      <w:pPr>
        <w:ind w:firstLine="0"/>
        <w:rPr>
          <w:lang w:val="en-US" w:eastAsia="pt-BR"/>
        </w:rPr>
      </w:pPr>
    </w:p>
    <w:p w14:paraId="114DEA37" w14:textId="77777777" w:rsidR="003229E7" w:rsidRPr="001444B5" w:rsidRDefault="003229E7" w:rsidP="00194BC0">
      <w:pPr>
        <w:pStyle w:val="Heading1"/>
        <w:rPr>
          <w:rFonts w:asciiTheme="minorHAnsi" w:hAnsiTheme="minorHAnsi" w:cstheme="minorHAnsi"/>
          <w:lang w:val="en-US"/>
        </w:rPr>
      </w:pPr>
      <w:r w:rsidRPr="001444B5">
        <w:rPr>
          <w:rFonts w:asciiTheme="minorHAnsi" w:hAnsiTheme="minorHAnsi" w:cstheme="minorHAnsi"/>
          <w:lang w:val="en-US"/>
        </w:rPr>
        <w:t xml:space="preserve">2. </w:t>
      </w:r>
      <w:r w:rsidR="00194BC0" w:rsidRPr="001444B5">
        <w:rPr>
          <w:rFonts w:asciiTheme="minorHAnsi" w:hAnsiTheme="minorHAnsi" w:cstheme="minorHAnsi"/>
          <w:lang w:val="en-US"/>
        </w:rPr>
        <w:tab/>
      </w:r>
      <w:r w:rsidRPr="001444B5">
        <w:rPr>
          <w:rFonts w:asciiTheme="minorHAnsi" w:hAnsiTheme="minorHAnsi" w:cstheme="minorHAnsi"/>
          <w:lang w:val="en-US"/>
        </w:rPr>
        <w:t>Body and(in) Dance: Toward Another Mode of Thought</w:t>
      </w:r>
    </w:p>
    <w:p w14:paraId="751EF913" w14:textId="77777777" w:rsidR="003229E7" w:rsidRPr="003229E7" w:rsidRDefault="003229E7" w:rsidP="003229E7">
      <w:pPr>
        <w:spacing w:before="100" w:beforeAutospacing="1" w:after="100" w:afterAutospacing="1"/>
        <w:rPr>
          <w:rFonts w:eastAsia="Times New Roman" w:cs="Times New Roman"/>
          <w:kern w:val="0"/>
          <w:lang w:val="en-US" w:eastAsia="pt-BR"/>
          <w14:ligatures w14:val="none"/>
        </w:rPr>
      </w:pPr>
      <w:r w:rsidRPr="003229E7">
        <w:rPr>
          <w:rFonts w:eastAsia="Times New Roman" w:cs="Times New Roman"/>
          <w:kern w:val="0"/>
          <w:lang w:val="en-US" w:eastAsia="pt-BR"/>
          <w14:ligatures w14:val="none"/>
        </w:rPr>
        <w:t>How might such densification be fostered? How can thought and body be reconnected? More importantly, how might bodies recover their vocation for resisting capitalist capture?</w:t>
      </w:r>
    </w:p>
    <w:p w14:paraId="4046377A" w14:textId="77777777" w:rsidR="003229E7" w:rsidRPr="003229E7" w:rsidRDefault="003229E7" w:rsidP="003229E7">
      <w:pPr>
        <w:spacing w:before="100" w:beforeAutospacing="1" w:after="100" w:afterAutospacing="1"/>
        <w:rPr>
          <w:rFonts w:eastAsia="Times New Roman" w:cs="Times New Roman"/>
          <w:kern w:val="0"/>
          <w:lang w:val="en-US" w:eastAsia="pt-BR"/>
          <w14:ligatures w14:val="none"/>
        </w:rPr>
      </w:pPr>
      <w:r w:rsidRPr="003229E7">
        <w:rPr>
          <w:rFonts w:eastAsia="Times New Roman" w:cs="Times New Roman"/>
          <w:kern w:val="0"/>
          <w:lang w:val="en-US" w:eastAsia="pt-BR"/>
          <w14:ligatures w14:val="none"/>
        </w:rPr>
        <w:t>One possible path—and the one that concerns us here—is through experimentation in dance. Dance enables us to reconsider the relationship between thought and body by way of another connection: movement. Whenever we think of a danced movement and of the way it is performed, we soon realize that movement cannot be directed solely by conscious intention. In other words, movement cannot be governed by a commanding or controlling thought. Dance makes this especially evident, as philosopher and improvisation scholar Gary Peters</w:t>
      </w:r>
      <w:r w:rsidR="00EE1EEB">
        <w:rPr>
          <w:rStyle w:val="FootnoteReference"/>
          <w:rFonts w:eastAsia="Times New Roman" w:cs="Times New Roman"/>
          <w:kern w:val="0"/>
          <w:lang w:val="en-US" w:eastAsia="pt-BR"/>
          <w14:ligatures w14:val="none"/>
        </w:rPr>
        <w:footnoteReference w:id="4"/>
      </w:r>
      <w:r w:rsidRPr="003229E7">
        <w:rPr>
          <w:rFonts w:eastAsia="Times New Roman" w:cs="Times New Roman"/>
          <w:kern w:val="0"/>
          <w:lang w:val="en-US" w:eastAsia="pt-BR"/>
          <w14:ligatures w14:val="none"/>
        </w:rPr>
        <w:t xml:space="preserve"> so convincingly demonstrates.</w:t>
      </w:r>
    </w:p>
    <w:p w14:paraId="60CB1A9C" w14:textId="77777777" w:rsidR="00621389" w:rsidRPr="001444B5" w:rsidRDefault="003229E7" w:rsidP="00182034">
      <w:pPr>
        <w:spacing w:before="100" w:beforeAutospacing="1" w:after="100" w:afterAutospacing="1"/>
        <w:rPr>
          <w:rFonts w:eastAsia="Times New Roman" w:cs="Times New Roman"/>
          <w:kern w:val="0"/>
          <w:lang w:val="en-US" w:eastAsia="pt-BR"/>
          <w14:ligatures w14:val="none"/>
        </w:rPr>
      </w:pPr>
      <w:r w:rsidRPr="003229E7">
        <w:rPr>
          <w:rFonts w:eastAsia="Times New Roman" w:cs="Times New Roman"/>
          <w:kern w:val="0"/>
          <w:lang w:val="en-US" w:eastAsia="pt-BR"/>
          <w14:ligatures w14:val="none"/>
        </w:rPr>
        <w:t xml:space="preserve">Thought and body can therefore experience another form of relationship, one that is closer to Spinoza's doctrine of parallelism: a relationship of profound reciprocity and collaboration. </w:t>
      </w:r>
    </w:p>
    <w:p w14:paraId="6AC8C3F6" w14:textId="77777777" w:rsidR="003229E7" w:rsidRPr="003229E7" w:rsidRDefault="003229E7" w:rsidP="003229E7">
      <w:pPr>
        <w:spacing w:before="100" w:beforeAutospacing="1" w:after="100" w:afterAutospacing="1"/>
        <w:rPr>
          <w:rFonts w:eastAsia="Times New Roman" w:cs="Times New Roman"/>
          <w:kern w:val="0"/>
          <w:lang w:val="en-US" w:eastAsia="pt-BR"/>
          <w14:ligatures w14:val="none"/>
        </w:rPr>
      </w:pPr>
      <w:r w:rsidRPr="003229E7">
        <w:rPr>
          <w:rFonts w:eastAsia="Times New Roman" w:cs="Times New Roman"/>
          <w:kern w:val="0"/>
          <w:lang w:val="en-US" w:eastAsia="pt-BR"/>
          <w14:ligatures w14:val="none"/>
        </w:rPr>
        <w:t xml:space="preserve">The question of the mind-body relationship inevitably leads us to the problematization of subjectivity. Indeed, if we are speaking of the body beyond a dichotomous perspective, we are necessarily speaking of a </w:t>
      </w:r>
      <w:r w:rsidRPr="003229E7">
        <w:rPr>
          <w:rFonts w:eastAsia="Times New Roman" w:cs="Times New Roman"/>
          <w:b/>
          <w:bCs/>
          <w:kern w:val="0"/>
          <w:lang w:val="en-US" w:eastAsia="pt-BR"/>
          <w14:ligatures w14:val="none"/>
        </w:rPr>
        <w:t>body-subjectivity</w:t>
      </w:r>
      <w:r w:rsidRPr="003229E7">
        <w:rPr>
          <w:rFonts w:eastAsia="Times New Roman" w:cs="Times New Roman"/>
          <w:kern w:val="0"/>
          <w:lang w:val="en-US" w:eastAsia="pt-BR"/>
          <w14:ligatures w14:val="none"/>
        </w:rPr>
        <w:t xml:space="preserve">. More accurately, we are speaking of a culturally constructed and lived </w:t>
      </w:r>
      <w:r w:rsidRPr="003229E7">
        <w:rPr>
          <w:rFonts w:eastAsia="Times New Roman" w:cs="Times New Roman"/>
          <w:b/>
          <w:bCs/>
          <w:kern w:val="0"/>
          <w:lang w:val="en-US" w:eastAsia="pt-BR"/>
          <w14:ligatures w14:val="none"/>
        </w:rPr>
        <w:t>body-subjectivity</w:t>
      </w:r>
      <w:r w:rsidRPr="003229E7">
        <w:rPr>
          <w:rFonts w:eastAsia="Times New Roman" w:cs="Times New Roman"/>
          <w:kern w:val="0"/>
          <w:lang w:val="en-US" w:eastAsia="pt-BR"/>
          <w14:ligatures w14:val="none"/>
        </w:rPr>
        <w:t>. The culture to which we refer here is that of postmodernity, with all its traps and challenges. Among these, perhaps the most pervasive is the capture of subjectivity by consumerism, a process through which the body itself is transformed into a commodity—both for the consumption of others and for our own self-consumption.</w:t>
      </w:r>
    </w:p>
    <w:p w14:paraId="3312A6C9" w14:textId="77777777" w:rsidR="003229E7" w:rsidRPr="003229E7" w:rsidRDefault="003229E7" w:rsidP="003229E7">
      <w:pPr>
        <w:spacing w:before="100" w:beforeAutospacing="1" w:after="100" w:afterAutospacing="1"/>
        <w:rPr>
          <w:rFonts w:eastAsia="Times New Roman" w:cs="Times New Roman"/>
          <w:kern w:val="0"/>
          <w:lang w:val="en-US" w:eastAsia="pt-BR"/>
          <w14:ligatures w14:val="none"/>
        </w:rPr>
      </w:pPr>
      <w:r w:rsidRPr="003229E7">
        <w:rPr>
          <w:rFonts w:eastAsia="Times New Roman" w:cs="Times New Roman"/>
          <w:kern w:val="0"/>
          <w:lang w:val="en-US" w:eastAsia="pt-BR"/>
          <w14:ligatures w14:val="none"/>
        </w:rPr>
        <w:t xml:space="preserve">For this reason, connecting </w:t>
      </w:r>
      <w:r w:rsidRPr="003229E7">
        <w:rPr>
          <w:rFonts w:eastAsia="Times New Roman" w:cs="Times New Roman"/>
          <w:b/>
          <w:bCs/>
          <w:kern w:val="0"/>
          <w:lang w:val="en-US" w:eastAsia="pt-BR"/>
          <w14:ligatures w14:val="none"/>
        </w:rPr>
        <w:t>body-subjectivity</w:t>
      </w:r>
      <w:r w:rsidRPr="003229E7">
        <w:rPr>
          <w:rFonts w:eastAsia="Times New Roman" w:cs="Times New Roman"/>
          <w:kern w:val="0"/>
          <w:lang w:val="en-US" w:eastAsia="pt-BR"/>
          <w14:ligatures w14:val="none"/>
        </w:rPr>
        <w:t xml:space="preserve"> and culture requires, in practice, an emphasis on processes, on </w:t>
      </w:r>
      <w:proofErr w:type="spellStart"/>
      <w:r w:rsidRPr="00DC56E3">
        <w:rPr>
          <w:rFonts w:eastAsia="Times New Roman" w:cs="Times New Roman"/>
          <w:bCs/>
          <w:kern w:val="0"/>
          <w:lang w:val="en-US" w:eastAsia="pt-BR"/>
          <w14:ligatures w14:val="none"/>
        </w:rPr>
        <w:t>processualities</w:t>
      </w:r>
      <w:proofErr w:type="spellEnd"/>
      <w:r w:rsidR="00D12046">
        <w:rPr>
          <w:rFonts w:eastAsia="Times New Roman" w:cs="Times New Roman"/>
          <w:kern w:val="0"/>
          <w:lang w:val="en-US" w:eastAsia="pt-BR"/>
          <w14:ligatures w14:val="none"/>
        </w:rPr>
        <w:t xml:space="preserve">, </w:t>
      </w:r>
      <w:r w:rsidR="00D12046" w:rsidRPr="00D12046">
        <w:rPr>
          <w:rFonts w:eastAsia="Times New Roman" w:cs="Times New Roman"/>
          <w:kern w:val="0"/>
          <w:lang w:val="en-US" w:eastAsia="pt-BR"/>
          <w14:ligatures w14:val="none"/>
        </w:rPr>
        <w:t>thereby enabling the reclamation of the body's potency through creation</w:t>
      </w:r>
      <w:r w:rsidR="007A07C1">
        <w:rPr>
          <w:rFonts w:eastAsia="Times New Roman" w:cs="Times New Roman"/>
          <w:kern w:val="0"/>
          <w:lang w:val="en-US" w:eastAsia="pt-BR"/>
          <w14:ligatures w14:val="none"/>
        </w:rPr>
        <w:t>.</w:t>
      </w:r>
    </w:p>
    <w:p w14:paraId="6D952E94" w14:textId="77777777" w:rsidR="003229E7" w:rsidRPr="003229E7" w:rsidRDefault="003229E7" w:rsidP="00DC56E3">
      <w:pPr>
        <w:rPr>
          <w:lang w:val="en-US"/>
        </w:rPr>
      </w:pPr>
      <w:r w:rsidRPr="003229E7">
        <w:rPr>
          <w:lang w:val="en-US"/>
        </w:rPr>
        <w:t>T</w:t>
      </w:r>
      <w:r w:rsidR="0045676F">
        <w:rPr>
          <w:lang w:val="en-US"/>
        </w:rPr>
        <w:t>his</w:t>
      </w:r>
      <w:r w:rsidRPr="003229E7">
        <w:rPr>
          <w:lang w:val="en-US"/>
        </w:rPr>
        <w:t xml:space="preserve"> experience of the body as a corporeal-subjective </w:t>
      </w:r>
      <w:r w:rsidRPr="003229E7">
        <w:rPr>
          <w:b/>
          <w:bCs/>
          <w:lang w:val="en-US"/>
        </w:rPr>
        <w:t>potency</w:t>
      </w:r>
      <w:r w:rsidRPr="003229E7">
        <w:rPr>
          <w:lang w:val="en-US"/>
        </w:rPr>
        <w:t xml:space="preserve"> in process, mediated by expressive movement, recalls what the Brazilian thinker Suely Rolnik (2004) describes as a </w:t>
      </w:r>
      <w:r w:rsidRPr="003229E7">
        <w:rPr>
          <w:i/>
          <w:iCs/>
          <w:lang w:val="en-US"/>
        </w:rPr>
        <w:t>search for expressive matter</w:t>
      </w:r>
      <w:r w:rsidRPr="003229E7">
        <w:rPr>
          <w:lang w:val="en-US"/>
        </w:rPr>
        <w:t>, a notion that also resonates with the philosophy of the nineteenth-century German philosopher Friedrich Nietzsche.</w:t>
      </w:r>
    </w:p>
    <w:p w14:paraId="0F28E180" w14:textId="77777777" w:rsidR="003229E7" w:rsidRPr="003229E7" w:rsidRDefault="003229E7" w:rsidP="003229E7">
      <w:pPr>
        <w:spacing w:before="100" w:beforeAutospacing="1" w:after="100" w:afterAutospacing="1"/>
        <w:rPr>
          <w:rFonts w:eastAsia="Times New Roman" w:cs="Times New Roman"/>
          <w:kern w:val="0"/>
          <w:lang w:eastAsia="pt-BR"/>
          <w14:ligatures w14:val="none"/>
        </w:rPr>
      </w:pPr>
      <w:r w:rsidRPr="003229E7">
        <w:rPr>
          <w:rFonts w:eastAsia="Times New Roman" w:cs="Times New Roman"/>
          <w:kern w:val="0"/>
          <w:lang w:val="en-US" w:eastAsia="pt-BR"/>
          <w14:ligatures w14:val="none"/>
        </w:rPr>
        <w:t xml:space="preserve">In </w:t>
      </w:r>
      <w:r w:rsidRPr="003229E7">
        <w:rPr>
          <w:rFonts w:eastAsia="Times New Roman" w:cs="Times New Roman"/>
          <w:i/>
          <w:iCs/>
          <w:kern w:val="0"/>
          <w:lang w:val="en-US" w:eastAsia="pt-BR"/>
          <w14:ligatures w14:val="none"/>
        </w:rPr>
        <w:t>The Birth of Tragedy</w:t>
      </w:r>
      <w:r w:rsidRPr="003229E7">
        <w:rPr>
          <w:rFonts w:eastAsia="Times New Roman" w:cs="Times New Roman"/>
          <w:kern w:val="0"/>
          <w:lang w:val="en-US" w:eastAsia="pt-BR"/>
          <w14:ligatures w14:val="none"/>
        </w:rPr>
        <w:t xml:space="preserve">, Nietzsche (1992) develops the interplay between two principles embodied by two Greek deities: Apollo, representing form, and Dionysus, representing force. Nietzsche argues that the power of classical Greek art lies precisely in the complementary composition of these two dimensions: form and force. Thus, when we speak here of a </w:t>
      </w:r>
      <w:r w:rsidRPr="003229E7">
        <w:rPr>
          <w:rFonts w:eastAsia="Times New Roman" w:cs="Times New Roman"/>
          <w:i/>
          <w:iCs/>
          <w:kern w:val="0"/>
          <w:lang w:val="en-US" w:eastAsia="pt-BR"/>
          <w14:ligatures w14:val="none"/>
        </w:rPr>
        <w:t>search for expressive matter</w:t>
      </w:r>
      <w:r w:rsidRPr="003229E7">
        <w:rPr>
          <w:rFonts w:eastAsia="Times New Roman" w:cs="Times New Roman"/>
          <w:kern w:val="0"/>
          <w:lang w:val="en-US" w:eastAsia="pt-BR"/>
          <w14:ligatures w14:val="none"/>
        </w:rPr>
        <w:t xml:space="preserve"> within the relationship of </w:t>
      </w:r>
      <w:r w:rsidRPr="003229E7">
        <w:rPr>
          <w:rFonts w:eastAsia="Times New Roman" w:cs="Times New Roman"/>
          <w:b/>
          <w:bCs/>
          <w:kern w:val="0"/>
          <w:lang w:val="en-US" w:eastAsia="pt-BR"/>
          <w14:ligatures w14:val="none"/>
        </w:rPr>
        <w:t>body-subjectivity</w:t>
      </w:r>
      <w:r w:rsidRPr="003229E7">
        <w:rPr>
          <w:rFonts w:eastAsia="Times New Roman" w:cs="Times New Roman"/>
          <w:kern w:val="0"/>
          <w:lang w:val="en-US" w:eastAsia="pt-BR"/>
          <w14:ligatures w14:val="none"/>
        </w:rPr>
        <w:t xml:space="preserve">, we are referring to the challenge of giving form to force. Among the various possibilities through which the body may embody the forces that traverse it, our research has focused on dance improvisation. </w:t>
      </w:r>
      <w:r w:rsidRPr="003229E7">
        <w:rPr>
          <w:rFonts w:eastAsia="Times New Roman" w:cs="Times New Roman"/>
          <w:kern w:val="0"/>
          <w:lang w:eastAsia="pt-BR"/>
          <w14:ligatures w14:val="none"/>
        </w:rPr>
        <w:t>It is this investigation that we now present.</w:t>
      </w:r>
    </w:p>
    <w:p w14:paraId="2E5F972F" w14:textId="77777777" w:rsidR="003229E7" w:rsidRPr="001F348A" w:rsidRDefault="003229E7" w:rsidP="00194BC0">
      <w:pPr>
        <w:pStyle w:val="Heading1"/>
        <w:rPr>
          <w:rFonts w:asciiTheme="minorHAnsi" w:hAnsiTheme="minorHAnsi" w:cstheme="minorHAnsi"/>
        </w:rPr>
      </w:pPr>
      <w:r w:rsidRPr="001F348A">
        <w:rPr>
          <w:rFonts w:asciiTheme="minorHAnsi" w:hAnsiTheme="minorHAnsi" w:cstheme="minorHAnsi"/>
        </w:rPr>
        <w:t xml:space="preserve">3. </w:t>
      </w:r>
      <w:r w:rsidR="00194BC0" w:rsidRPr="001F348A">
        <w:rPr>
          <w:rFonts w:asciiTheme="minorHAnsi" w:hAnsiTheme="minorHAnsi" w:cstheme="minorHAnsi"/>
        </w:rPr>
        <w:tab/>
      </w:r>
      <w:r w:rsidRPr="001F348A">
        <w:rPr>
          <w:rFonts w:asciiTheme="minorHAnsi" w:hAnsiTheme="minorHAnsi" w:cstheme="minorHAnsi"/>
        </w:rPr>
        <w:t>Methodological Notes</w:t>
      </w:r>
    </w:p>
    <w:p w14:paraId="2437BBF2" w14:textId="77777777" w:rsidR="003229E7" w:rsidRPr="003229E7" w:rsidRDefault="003229E7" w:rsidP="003229E7">
      <w:pPr>
        <w:spacing w:before="100" w:beforeAutospacing="1" w:after="100" w:afterAutospacing="1"/>
        <w:rPr>
          <w:rFonts w:eastAsia="Times New Roman" w:cs="Times New Roman"/>
          <w:kern w:val="0"/>
          <w:lang w:val="en-US" w:eastAsia="pt-BR"/>
          <w14:ligatures w14:val="none"/>
        </w:rPr>
      </w:pPr>
      <w:r w:rsidRPr="003229E7">
        <w:rPr>
          <w:rFonts w:eastAsia="Times New Roman" w:cs="Times New Roman"/>
          <w:kern w:val="0"/>
          <w:lang w:val="en-US" w:eastAsia="pt-BR"/>
          <w14:ligatures w14:val="none"/>
        </w:rPr>
        <w:t xml:space="preserve">The research project </w:t>
      </w:r>
      <w:r w:rsidRPr="00BD62C8">
        <w:rPr>
          <w:rFonts w:eastAsia="Times New Roman" w:cs="Times New Roman"/>
          <w:bCs/>
          <w:i/>
          <w:kern w:val="0"/>
          <w:lang w:val="en-US" w:eastAsia="pt-BR"/>
          <w14:ligatures w14:val="none"/>
        </w:rPr>
        <w:t>Dance Improvisation: Artistic Creation and Education</w:t>
      </w:r>
      <w:r w:rsidRPr="00BD62C8">
        <w:rPr>
          <w:rFonts w:eastAsia="Times New Roman" w:cs="Times New Roman"/>
          <w:i/>
          <w:kern w:val="0"/>
          <w:lang w:val="en-US" w:eastAsia="pt-BR"/>
          <w14:ligatures w14:val="none"/>
        </w:rPr>
        <w:t xml:space="preserve"> </w:t>
      </w:r>
      <w:r w:rsidRPr="003229E7">
        <w:rPr>
          <w:rFonts w:eastAsia="Times New Roman" w:cs="Times New Roman"/>
          <w:kern w:val="0"/>
          <w:lang w:val="en-US" w:eastAsia="pt-BR"/>
          <w14:ligatures w14:val="none"/>
        </w:rPr>
        <w:t>is a theoretical-practical investigation carried out between September 2022 and March 2025 in Belo Horizonte, Minas Gerais, Brazil. Situated within an interdisciplinary field, the study draws upon complementary methodological approaches.</w:t>
      </w:r>
      <w:r w:rsidR="0045676F">
        <w:rPr>
          <w:rFonts w:eastAsia="Times New Roman" w:cs="Times New Roman"/>
          <w:kern w:val="0"/>
          <w:lang w:val="en-US" w:eastAsia="pt-BR"/>
          <w14:ligatures w14:val="none"/>
        </w:rPr>
        <w:t xml:space="preserve"> </w:t>
      </w:r>
      <w:r w:rsidR="0045676F" w:rsidRPr="0045676F">
        <w:rPr>
          <w:rFonts w:eastAsia="Times New Roman" w:cs="Times New Roman"/>
          <w:kern w:val="0"/>
          <w:lang w:val="en-US" w:eastAsia="pt-BR"/>
          <w14:ligatures w14:val="none"/>
        </w:rPr>
        <w:t>Above all, the need to think in movement, and to think through affects.</w:t>
      </w:r>
      <w:r w:rsidR="0045676F">
        <w:rPr>
          <w:rFonts w:eastAsia="Times New Roman" w:cs="Times New Roman"/>
          <w:kern w:val="0"/>
          <w:lang w:val="en-US" w:eastAsia="pt-BR"/>
          <w14:ligatures w14:val="none"/>
        </w:rPr>
        <w:t xml:space="preserve"> </w:t>
      </w:r>
    </w:p>
    <w:p w14:paraId="0931EC8A" w14:textId="77777777" w:rsidR="003229E7" w:rsidRPr="003229E7" w:rsidRDefault="0045676F" w:rsidP="003229E7">
      <w:pPr>
        <w:spacing w:before="100" w:beforeAutospacing="1" w:after="100" w:afterAutospacing="1"/>
        <w:rPr>
          <w:rFonts w:eastAsia="Times New Roman" w:cs="Times New Roman"/>
          <w:kern w:val="0"/>
          <w:lang w:val="en-US" w:eastAsia="pt-BR"/>
          <w14:ligatures w14:val="none"/>
        </w:rPr>
      </w:pPr>
      <w:r w:rsidRPr="0045676F">
        <w:rPr>
          <w:rFonts w:eastAsia="Times New Roman" w:cs="Times New Roman"/>
          <w:kern w:val="0"/>
          <w:lang w:val="en-US" w:eastAsia="pt-BR"/>
          <w14:ligatures w14:val="none"/>
        </w:rPr>
        <w:t>In this research</w:t>
      </w:r>
      <w:r>
        <w:rPr>
          <w:rFonts w:eastAsia="Times New Roman" w:cs="Times New Roman"/>
          <w:kern w:val="0"/>
          <w:lang w:val="en-US" w:eastAsia="pt-BR"/>
          <w14:ligatures w14:val="none"/>
        </w:rPr>
        <w:t xml:space="preserve"> process, the researcher—or thinker—is, above all,</w:t>
      </w:r>
      <w:r w:rsidR="003229E7" w:rsidRPr="003229E7">
        <w:rPr>
          <w:rFonts w:eastAsia="Times New Roman" w:cs="Times New Roman"/>
          <w:kern w:val="0"/>
          <w:lang w:val="en-US" w:eastAsia="pt-BR"/>
          <w14:ligatures w14:val="none"/>
        </w:rPr>
        <w:t xml:space="preserve"> a thinker-experimenter. One must allow oneself to be </w:t>
      </w:r>
      <w:r w:rsidR="003229E7" w:rsidRPr="00BD62C8">
        <w:rPr>
          <w:rFonts w:eastAsia="Times New Roman" w:cs="Times New Roman"/>
          <w:bCs/>
          <w:kern w:val="0"/>
          <w:lang w:val="en-US" w:eastAsia="pt-BR"/>
          <w14:ligatures w14:val="none"/>
        </w:rPr>
        <w:t>affected</w:t>
      </w:r>
      <w:r w:rsidR="003229E7" w:rsidRPr="003229E7">
        <w:rPr>
          <w:rFonts w:eastAsia="Times New Roman" w:cs="Times New Roman"/>
          <w:kern w:val="0"/>
          <w:lang w:val="en-US" w:eastAsia="pt-BR"/>
          <w14:ligatures w14:val="none"/>
        </w:rPr>
        <w:t xml:space="preserve">; one must think through </w:t>
      </w:r>
      <w:r w:rsidR="003229E7" w:rsidRPr="00BD62C8">
        <w:rPr>
          <w:rFonts w:eastAsia="Times New Roman" w:cs="Times New Roman"/>
          <w:bCs/>
          <w:kern w:val="0"/>
          <w:lang w:val="en-US" w:eastAsia="pt-BR"/>
          <w14:ligatures w14:val="none"/>
        </w:rPr>
        <w:t>affects</w:t>
      </w:r>
      <w:r w:rsidR="00014362">
        <w:rPr>
          <w:rStyle w:val="FootnoteReference"/>
          <w:rFonts w:eastAsia="Times New Roman" w:cs="Times New Roman"/>
          <w:b/>
          <w:bCs/>
          <w:kern w:val="0"/>
          <w:lang w:val="en-US" w:eastAsia="pt-BR"/>
          <w14:ligatures w14:val="none"/>
        </w:rPr>
        <w:footnoteReference w:id="5"/>
      </w:r>
      <w:r w:rsidR="003229E7" w:rsidRPr="003229E7">
        <w:rPr>
          <w:rFonts w:eastAsia="Times New Roman" w:cs="Times New Roman"/>
          <w:kern w:val="0"/>
          <w:lang w:val="en-US" w:eastAsia="pt-BR"/>
          <w14:ligatures w14:val="none"/>
        </w:rPr>
        <w:t xml:space="preserve">, adopting here Spinoza's understanding of </w:t>
      </w:r>
      <w:r w:rsidR="003229E7" w:rsidRPr="00BD62C8">
        <w:rPr>
          <w:rFonts w:eastAsia="Times New Roman" w:cs="Times New Roman"/>
          <w:bCs/>
          <w:kern w:val="0"/>
          <w:lang w:val="en-US" w:eastAsia="pt-BR"/>
          <w14:ligatures w14:val="none"/>
        </w:rPr>
        <w:t>affect</w:t>
      </w:r>
      <w:r w:rsidR="003229E7" w:rsidRPr="003229E7">
        <w:rPr>
          <w:rFonts w:eastAsia="Times New Roman" w:cs="Times New Roman"/>
          <w:kern w:val="0"/>
          <w:lang w:val="en-US" w:eastAsia="pt-BR"/>
          <w14:ligatures w14:val="none"/>
        </w:rPr>
        <w:t xml:space="preserve"> as developed by Gilles Deleuze.</w:t>
      </w:r>
    </w:p>
    <w:p w14:paraId="5B4C1165" w14:textId="77777777" w:rsidR="00E953C9" w:rsidRPr="003229E7" w:rsidRDefault="00E953C9" w:rsidP="00E953C9">
      <w:pPr>
        <w:spacing w:before="100" w:beforeAutospacing="1" w:after="100" w:afterAutospacing="1"/>
        <w:rPr>
          <w:rFonts w:eastAsia="Times New Roman" w:cs="Times New Roman"/>
          <w:kern w:val="0"/>
          <w:lang w:val="en-US" w:eastAsia="pt-BR"/>
          <w14:ligatures w14:val="none"/>
        </w:rPr>
      </w:pPr>
      <w:r>
        <w:rPr>
          <w:rFonts w:eastAsia="Times New Roman" w:cs="Times New Roman"/>
          <w:kern w:val="0"/>
          <w:lang w:val="en-US" w:eastAsia="pt-BR"/>
          <w14:ligatures w14:val="none"/>
        </w:rPr>
        <w:t>That</w:t>
      </w:r>
      <w:r w:rsidR="003229E7" w:rsidRPr="003229E7">
        <w:rPr>
          <w:rFonts w:eastAsia="Times New Roman" w:cs="Times New Roman"/>
          <w:kern w:val="0"/>
          <w:lang w:val="en-US" w:eastAsia="pt-BR"/>
          <w14:ligatures w14:val="none"/>
        </w:rPr>
        <w:t>, our methodological approach sought to advance research in the arts of the body by bringing together thought, movement, and creation. Our aim was to think body and subjectivity through their own movements and through their potential for integration, accepting the challenge not merely of observing events but of actively investigating them</w:t>
      </w:r>
      <w:r>
        <w:rPr>
          <w:rFonts w:eastAsia="Times New Roman" w:cs="Times New Roman"/>
          <w:kern w:val="0"/>
          <w:lang w:val="en-US" w:eastAsia="pt-BR"/>
          <w14:ligatures w14:val="none"/>
        </w:rPr>
        <w:t xml:space="preserve"> in our bodies</w:t>
      </w:r>
    </w:p>
    <w:p w14:paraId="1044306D" w14:textId="77777777" w:rsidR="003229E7" w:rsidRPr="001F348A" w:rsidRDefault="003229E7" w:rsidP="00BD62C8">
      <w:pPr>
        <w:spacing w:before="100" w:beforeAutospacing="1" w:after="100" w:afterAutospacing="1"/>
        <w:ind w:firstLine="0"/>
        <w:outlineLvl w:val="2"/>
        <w:rPr>
          <w:rFonts w:asciiTheme="minorHAnsi" w:eastAsia="Times New Roman" w:hAnsiTheme="minorHAnsi" w:cstheme="minorHAnsi"/>
          <w:b/>
          <w:bCs/>
          <w:i/>
          <w:kern w:val="0"/>
          <w:sz w:val="28"/>
          <w:szCs w:val="28"/>
          <w:lang w:val="en-US" w:eastAsia="pt-BR"/>
          <w14:ligatures w14:val="none"/>
        </w:rPr>
      </w:pPr>
      <w:r w:rsidRPr="001F348A">
        <w:rPr>
          <w:rFonts w:asciiTheme="minorHAnsi" w:eastAsia="Times New Roman" w:hAnsiTheme="minorHAnsi" w:cstheme="minorHAnsi"/>
          <w:b/>
          <w:bCs/>
          <w:i/>
          <w:kern w:val="0"/>
          <w:sz w:val="28"/>
          <w:szCs w:val="28"/>
          <w:lang w:val="en-US" w:eastAsia="pt-BR"/>
          <w14:ligatures w14:val="none"/>
        </w:rPr>
        <w:t>About the Research</w:t>
      </w:r>
    </w:p>
    <w:p w14:paraId="23028C2F" w14:textId="77777777" w:rsidR="003229E7" w:rsidRPr="003229E7" w:rsidRDefault="003229E7" w:rsidP="003229E7">
      <w:pPr>
        <w:spacing w:before="100" w:beforeAutospacing="1" w:after="100" w:afterAutospacing="1"/>
        <w:rPr>
          <w:rFonts w:eastAsia="Times New Roman" w:cs="Times New Roman"/>
          <w:kern w:val="0"/>
          <w:lang w:val="en-US" w:eastAsia="pt-BR"/>
          <w14:ligatures w14:val="none"/>
        </w:rPr>
      </w:pPr>
      <w:r w:rsidRPr="003229E7">
        <w:rPr>
          <w:rFonts w:eastAsia="Times New Roman" w:cs="Times New Roman"/>
          <w:kern w:val="0"/>
          <w:lang w:val="en-US" w:eastAsia="pt-BR"/>
          <w14:ligatures w14:val="none"/>
        </w:rPr>
        <w:t>Structurally, the project consisted of three interconnected dimensions:</w:t>
      </w:r>
    </w:p>
    <w:p w14:paraId="33C89E99" w14:textId="77777777" w:rsidR="003229E7" w:rsidRPr="00BD62C8" w:rsidRDefault="00290CD2" w:rsidP="00BD62C8">
      <w:pPr>
        <w:pStyle w:val="ListParagraph"/>
        <w:numPr>
          <w:ilvl w:val="0"/>
          <w:numId w:val="7"/>
        </w:numPr>
        <w:spacing w:before="100" w:beforeAutospacing="1" w:after="100" w:afterAutospacing="1"/>
        <w:rPr>
          <w:rFonts w:eastAsia="Times New Roman" w:cs="Times New Roman"/>
          <w:kern w:val="0"/>
          <w:lang w:val="en-US" w:eastAsia="pt-BR"/>
          <w14:ligatures w14:val="none"/>
        </w:rPr>
      </w:pPr>
      <w:r w:rsidRPr="00BD62C8">
        <w:rPr>
          <w:rFonts w:eastAsia="Times New Roman" w:cs="Times New Roman"/>
          <w:kern w:val="0"/>
          <w:lang w:val="en-US" w:eastAsia="pt-BR"/>
          <w14:ligatures w14:val="none"/>
        </w:rPr>
        <w:t>L</w:t>
      </w:r>
      <w:r w:rsidR="003229E7" w:rsidRPr="00BD62C8">
        <w:rPr>
          <w:rFonts w:eastAsia="Times New Roman" w:cs="Times New Roman"/>
          <w:kern w:val="0"/>
          <w:lang w:val="en-US" w:eastAsia="pt-BR"/>
          <w14:ligatures w14:val="none"/>
        </w:rPr>
        <w:t>iterature review</w:t>
      </w:r>
      <w:r w:rsidRPr="00BD62C8">
        <w:rPr>
          <w:rFonts w:eastAsia="Times New Roman" w:cs="Times New Roman"/>
          <w:kern w:val="0"/>
          <w:lang w:val="en-US" w:eastAsia="pt-BR"/>
          <w14:ligatures w14:val="none"/>
        </w:rPr>
        <w:t>:</w:t>
      </w:r>
      <w:r w:rsidR="003229E7" w:rsidRPr="00BD62C8">
        <w:rPr>
          <w:rFonts w:eastAsia="Times New Roman" w:cs="Times New Roman"/>
          <w:kern w:val="0"/>
          <w:lang w:val="en-US" w:eastAsia="pt-BR"/>
          <w14:ligatures w14:val="none"/>
        </w:rPr>
        <w:t xml:space="preserve"> focused on publications concerning improvisation, </w:t>
      </w:r>
      <w:r w:rsidR="003229E7" w:rsidRPr="00BD62C8">
        <w:rPr>
          <w:rFonts w:eastAsia="Times New Roman" w:cs="Times New Roman"/>
          <w:bCs/>
          <w:kern w:val="0"/>
          <w:lang w:val="en-US" w:eastAsia="pt-BR"/>
          <w14:ligatures w14:val="none"/>
        </w:rPr>
        <w:t>Contact Improvisation</w:t>
      </w:r>
      <w:r w:rsidR="003229E7" w:rsidRPr="00BD62C8">
        <w:rPr>
          <w:rFonts w:eastAsia="Times New Roman" w:cs="Times New Roman"/>
          <w:kern w:val="0"/>
          <w:lang w:val="en-US" w:eastAsia="pt-BR"/>
          <w14:ligatures w14:val="none"/>
        </w:rPr>
        <w:t>, body and education, and dance education.</w:t>
      </w:r>
    </w:p>
    <w:p w14:paraId="32791DE9" w14:textId="77777777" w:rsidR="003229E7" w:rsidRPr="00BD62C8" w:rsidRDefault="00290CD2" w:rsidP="00BD62C8">
      <w:pPr>
        <w:pStyle w:val="ListParagraph"/>
        <w:numPr>
          <w:ilvl w:val="0"/>
          <w:numId w:val="7"/>
        </w:numPr>
        <w:spacing w:before="100" w:beforeAutospacing="1" w:after="100" w:afterAutospacing="1"/>
        <w:rPr>
          <w:rFonts w:eastAsia="Times New Roman" w:cs="Times New Roman"/>
          <w:kern w:val="0"/>
          <w:lang w:val="en-US" w:eastAsia="pt-BR"/>
          <w14:ligatures w14:val="none"/>
        </w:rPr>
      </w:pPr>
      <w:r w:rsidRPr="00BD62C8">
        <w:rPr>
          <w:rFonts w:eastAsia="Times New Roman" w:cs="Times New Roman"/>
          <w:kern w:val="0"/>
          <w:lang w:val="en-US" w:eastAsia="pt-BR"/>
          <w14:ligatures w14:val="none"/>
        </w:rPr>
        <w:t>P</w:t>
      </w:r>
      <w:r w:rsidR="003229E7" w:rsidRPr="00BD62C8">
        <w:rPr>
          <w:rFonts w:eastAsia="Times New Roman" w:cs="Times New Roman"/>
          <w:kern w:val="0"/>
          <w:lang w:val="en-US" w:eastAsia="pt-BR"/>
          <w14:ligatures w14:val="none"/>
        </w:rPr>
        <w:t>ractical sessions in dance improvisation</w:t>
      </w:r>
      <w:r w:rsidRPr="00BD62C8">
        <w:rPr>
          <w:rFonts w:eastAsia="Times New Roman" w:cs="Times New Roman"/>
          <w:kern w:val="0"/>
          <w:lang w:val="en-US" w:eastAsia="pt-BR"/>
          <w14:ligatures w14:val="none"/>
        </w:rPr>
        <w:t xml:space="preserve">: </w:t>
      </w:r>
      <w:r w:rsidR="003229E7" w:rsidRPr="00BD62C8">
        <w:rPr>
          <w:rFonts w:eastAsia="Times New Roman" w:cs="Times New Roman"/>
          <w:kern w:val="0"/>
          <w:lang w:val="en-US" w:eastAsia="pt-BR"/>
          <w14:ligatures w14:val="none"/>
        </w:rPr>
        <w:t xml:space="preserve">organized around a series of prompts designed to stimulate experimentation. These prompts were structured around foundational principles </w:t>
      </w:r>
      <w:r w:rsidRPr="00BD62C8">
        <w:rPr>
          <w:rFonts w:eastAsia="Times New Roman" w:cs="Times New Roman"/>
          <w:kern w:val="0"/>
          <w:lang w:val="en-US" w:eastAsia="pt-BR"/>
          <w14:ligatures w14:val="none"/>
        </w:rPr>
        <w:t>of</w:t>
      </w:r>
      <w:r w:rsidR="003229E7" w:rsidRPr="00BD62C8">
        <w:rPr>
          <w:rFonts w:eastAsia="Times New Roman" w:cs="Times New Roman"/>
          <w:kern w:val="0"/>
          <w:lang w:val="en-US" w:eastAsia="pt-BR"/>
          <w14:ligatures w14:val="none"/>
        </w:rPr>
        <w:t xml:space="preserve"> </w:t>
      </w:r>
      <w:r w:rsidR="003229E7" w:rsidRPr="00BD62C8">
        <w:rPr>
          <w:rFonts w:eastAsia="Times New Roman" w:cs="Times New Roman"/>
          <w:bCs/>
          <w:kern w:val="0"/>
          <w:lang w:val="en-US" w:eastAsia="pt-BR"/>
          <w14:ligatures w14:val="none"/>
        </w:rPr>
        <w:t>Contact Improvisation</w:t>
      </w:r>
      <w:r w:rsidR="00014362">
        <w:rPr>
          <w:rStyle w:val="FootnoteReference"/>
          <w:rFonts w:eastAsia="Times New Roman" w:cs="Times New Roman"/>
          <w:b/>
          <w:bCs/>
          <w:kern w:val="0"/>
          <w:lang w:val="en-US" w:eastAsia="pt-BR"/>
          <w14:ligatures w14:val="none"/>
        </w:rPr>
        <w:footnoteReference w:id="6"/>
      </w:r>
      <w:r w:rsidR="003229E7" w:rsidRPr="00BD62C8">
        <w:rPr>
          <w:rFonts w:eastAsia="Times New Roman" w:cs="Times New Roman"/>
          <w:kern w:val="0"/>
          <w:lang w:val="en-US" w:eastAsia="pt-BR"/>
          <w14:ligatures w14:val="none"/>
        </w:rPr>
        <w:t>, drawing primarily upon Steve Paxton, Thomas Kaltenbrunner, and Hugo Leonardo da Silva. The sessions took place through a weekly improvisation practice group composed of the project coordinator and undergraduate research fellows. Field notes were recorded throughout the process, followed by reflective group discussions at the conclusion of each meeting.</w:t>
      </w:r>
    </w:p>
    <w:p w14:paraId="6B7D54AD" w14:textId="77777777" w:rsidR="003229E7" w:rsidRPr="00BD62C8" w:rsidRDefault="00290CD2" w:rsidP="00BD62C8">
      <w:pPr>
        <w:pStyle w:val="ListParagraph"/>
        <w:numPr>
          <w:ilvl w:val="0"/>
          <w:numId w:val="7"/>
        </w:numPr>
        <w:spacing w:before="100" w:beforeAutospacing="1" w:after="100" w:afterAutospacing="1"/>
        <w:rPr>
          <w:rFonts w:eastAsia="Times New Roman" w:cs="Times New Roman"/>
          <w:kern w:val="0"/>
          <w:lang w:eastAsia="pt-BR"/>
          <w14:ligatures w14:val="none"/>
        </w:rPr>
      </w:pPr>
      <w:r w:rsidRPr="00BD62C8">
        <w:rPr>
          <w:rFonts w:eastAsia="Times New Roman" w:cs="Times New Roman"/>
          <w:kern w:val="0"/>
          <w:lang w:val="en-US" w:eastAsia="pt-BR"/>
          <w14:ligatures w14:val="none"/>
        </w:rPr>
        <w:t>Filming: d</w:t>
      </w:r>
      <w:r w:rsidR="003229E7" w:rsidRPr="00BD62C8">
        <w:rPr>
          <w:rFonts w:eastAsia="Times New Roman" w:cs="Times New Roman"/>
          <w:kern w:val="0"/>
          <w:lang w:val="en-US" w:eastAsia="pt-BR"/>
          <w14:ligatures w14:val="none"/>
        </w:rPr>
        <w:t xml:space="preserve">uring these improvisation sessions, we experimented with filming dance through video recording. After filming, the recorded material underwent an equally improvisational editing process, carried out without predefined scripts or storyboards. </w:t>
      </w:r>
      <w:r w:rsidR="003229E7" w:rsidRPr="00BD62C8">
        <w:rPr>
          <w:rFonts w:eastAsia="Times New Roman" w:cs="Times New Roman"/>
          <w:kern w:val="0"/>
          <w:lang w:eastAsia="pt-BR"/>
          <w14:ligatures w14:val="none"/>
        </w:rPr>
        <w:t xml:space="preserve">This process ultimately resulted in thirteen completed </w:t>
      </w:r>
      <w:r w:rsidR="003229E7" w:rsidRPr="00BD62C8">
        <w:rPr>
          <w:rFonts w:eastAsia="Times New Roman" w:cs="Times New Roman"/>
          <w:bCs/>
          <w:kern w:val="0"/>
          <w:lang w:eastAsia="pt-BR"/>
          <w14:ligatures w14:val="none"/>
        </w:rPr>
        <w:t>videodances</w:t>
      </w:r>
      <w:r w:rsidR="003229E7" w:rsidRPr="00BD62C8">
        <w:rPr>
          <w:rFonts w:eastAsia="Times New Roman" w:cs="Times New Roman"/>
          <w:kern w:val="0"/>
          <w:lang w:eastAsia="pt-BR"/>
          <w14:ligatures w14:val="none"/>
        </w:rPr>
        <w:t>.</w:t>
      </w:r>
    </w:p>
    <w:p w14:paraId="4226534E" w14:textId="77777777" w:rsidR="00E1588C" w:rsidRPr="001444B5" w:rsidRDefault="00E1588C" w:rsidP="00194BC0">
      <w:pPr>
        <w:pStyle w:val="Heading1"/>
        <w:rPr>
          <w:rFonts w:asciiTheme="minorHAnsi" w:hAnsiTheme="minorHAnsi" w:cstheme="minorHAnsi"/>
          <w:lang w:val="en-US"/>
        </w:rPr>
      </w:pPr>
      <w:r w:rsidRPr="001444B5">
        <w:rPr>
          <w:rStyle w:val="Strong"/>
          <w:rFonts w:asciiTheme="minorHAnsi" w:hAnsiTheme="minorHAnsi" w:cstheme="minorHAnsi"/>
          <w:b/>
          <w:bCs/>
          <w:lang w:val="en-US"/>
        </w:rPr>
        <w:t xml:space="preserve">4. </w:t>
      </w:r>
      <w:r w:rsidR="00194BC0" w:rsidRPr="001444B5">
        <w:rPr>
          <w:rStyle w:val="Strong"/>
          <w:rFonts w:asciiTheme="minorHAnsi" w:hAnsiTheme="minorHAnsi" w:cstheme="minorHAnsi"/>
          <w:b/>
          <w:bCs/>
          <w:lang w:val="en-US"/>
        </w:rPr>
        <w:tab/>
      </w:r>
      <w:r w:rsidRPr="001444B5">
        <w:rPr>
          <w:rStyle w:val="Strong"/>
          <w:rFonts w:asciiTheme="minorHAnsi" w:hAnsiTheme="minorHAnsi" w:cstheme="minorHAnsi"/>
          <w:b/>
          <w:bCs/>
          <w:lang w:val="en-US"/>
        </w:rPr>
        <w:t>Where We Have Been—and Danced</w:t>
      </w:r>
    </w:p>
    <w:p w14:paraId="5356A4E3" w14:textId="77777777" w:rsidR="00E1588C" w:rsidRPr="001444B5" w:rsidRDefault="00E1588C" w:rsidP="00E1588C">
      <w:pPr>
        <w:pStyle w:val="NormalWeb"/>
        <w:rPr>
          <w:lang w:val="en-US"/>
        </w:rPr>
      </w:pPr>
      <w:r w:rsidRPr="001444B5">
        <w:rPr>
          <w:lang w:val="en-US"/>
        </w:rPr>
        <w:t>As mentioned at the beginning of this lecture, one of the principal gaps in arts education—beyond the issue of the body already discussed—is the separation between the artist and the arts educator. Throughout our research, what we have sought to recover is precisely this dimension of artistic creation and the ways in which it can coexist with education, constituting what we understand as art education.</w:t>
      </w:r>
    </w:p>
    <w:p w14:paraId="3E00723B" w14:textId="77777777" w:rsidR="00E1588C" w:rsidRPr="001444B5" w:rsidRDefault="00E1588C" w:rsidP="00E1588C">
      <w:pPr>
        <w:pStyle w:val="NormalWeb"/>
        <w:rPr>
          <w:lang w:val="en-US"/>
        </w:rPr>
      </w:pPr>
      <w:r w:rsidRPr="001444B5">
        <w:rPr>
          <w:lang w:val="en-US"/>
        </w:rPr>
        <w:t>As a project dedicated simultaneously to artistic creation and education, we have sought to understand and explore the possibilities of dance improvisation across three complementary dimensions</w:t>
      </w:r>
      <w:r w:rsidR="00290CD2" w:rsidRPr="001444B5">
        <w:rPr>
          <w:lang w:val="en-US"/>
        </w:rPr>
        <w:t xml:space="preserve"> in improvisation</w:t>
      </w:r>
      <w:r w:rsidRPr="001444B5">
        <w:rPr>
          <w:lang w:val="en-US"/>
        </w:rPr>
        <w:t>:</w:t>
      </w:r>
    </w:p>
    <w:p w14:paraId="322B0C23" w14:textId="77777777" w:rsidR="00E1588C" w:rsidRDefault="00E1588C" w:rsidP="00E1588C">
      <w:pPr>
        <w:pStyle w:val="NormalWeb"/>
        <w:numPr>
          <w:ilvl w:val="0"/>
          <w:numId w:val="1"/>
        </w:numPr>
      </w:pPr>
      <w:r>
        <w:t>in danced movement;</w:t>
      </w:r>
    </w:p>
    <w:p w14:paraId="387D783A" w14:textId="77777777" w:rsidR="00E1588C" w:rsidRPr="001444B5" w:rsidRDefault="00E1588C" w:rsidP="00E1588C">
      <w:pPr>
        <w:pStyle w:val="NormalWeb"/>
        <w:numPr>
          <w:ilvl w:val="0"/>
          <w:numId w:val="1"/>
        </w:numPr>
        <w:rPr>
          <w:lang w:val="en-US"/>
        </w:rPr>
      </w:pPr>
      <w:r w:rsidRPr="001444B5">
        <w:rPr>
          <w:lang w:val="en-US"/>
        </w:rPr>
        <w:t>in image capture ("dancing with the camera");</w:t>
      </w:r>
    </w:p>
    <w:p w14:paraId="407A16EC" w14:textId="77777777" w:rsidR="00E1588C" w:rsidRPr="001444B5" w:rsidRDefault="00E1588C" w:rsidP="00E1588C">
      <w:pPr>
        <w:pStyle w:val="NormalWeb"/>
        <w:numPr>
          <w:ilvl w:val="0"/>
          <w:numId w:val="1"/>
        </w:numPr>
        <w:rPr>
          <w:lang w:val="en-US"/>
        </w:rPr>
      </w:pPr>
      <w:r w:rsidRPr="001444B5">
        <w:rPr>
          <w:lang w:val="en-US"/>
        </w:rPr>
        <w:t xml:space="preserve">in the editing process and the creation of </w:t>
      </w:r>
      <w:proofErr w:type="spellStart"/>
      <w:r w:rsidRPr="001444B5">
        <w:rPr>
          <w:rStyle w:val="Strong"/>
          <w:b w:val="0"/>
          <w:lang w:val="en-US"/>
        </w:rPr>
        <w:t>videodances</w:t>
      </w:r>
      <w:proofErr w:type="spellEnd"/>
      <w:r w:rsidRPr="001444B5">
        <w:rPr>
          <w:lang w:val="en-US"/>
        </w:rPr>
        <w:t>.</w:t>
      </w:r>
    </w:p>
    <w:p w14:paraId="26CE2B03" w14:textId="77777777" w:rsidR="00E1588C" w:rsidRPr="001444B5" w:rsidRDefault="00E1588C" w:rsidP="00E1588C">
      <w:pPr>
        <w:pStyle w:val="NormalWeb"/>
        <w:rPr>
          <w:lang w:val="en-US"/>
        </w:rPr>
      </w:pPr>
      <w:r w:rsidRPr="001444B5">
        <w:rPr>
          <w:lang w:val="en-US"/>
        </w:rPr>
        <w:t>From our weekly improvisation sessions, at least twenty-five</w:t>
      </w:r>
      <w:r w:rsidR="00757A08" w:rsidRPr="001444B5">
        <w:rPr>
          <w:lang w:val="en-US"/>
        </w:rPr>
        <w:t xml:space="preserve"> of these encounters</w:t>
      </w:r>
      <w:r w:rsidRPr="001444B5">
        <w:rPr>
          <w:lang w:val="en-US"/>
        </w:rPr>
        <w:t xml:space="preserve"> included image capture, carried out both in indoor settings (the rehearsal studio) and in public spaces, as well as within Visual Arts exhibitions—a practice we have come to call </w:t>
      </w:r>
      <w:r w:rsidRPr="001444B5">
        <w:rPr>
          <w:rStyle w:val="Strong"/>
          <w:b w:val="0"/>
          <w:lang w:val="en-US"/>
        </w:rPr>
        <w:t>"dancing with the arts."</w:t>
      </w:r>
    </w:p>
    <w:p w14:paraId="4E54CC4F" w14:textId="77777777" w:rsidR="00E1588C" w:rsidRPr="001444B5" w:rsidRDefault="00E1588C" w:rsidP="00E1588C">
      <w:pPr>
        <w:pStyle w:val="NormalWeb"/>
        <w:rPr>
          <w:lang w:val="en-US"/>
        </w:rPr>
      </w:pPr>
      <w:r w:rsidRPr="001444B5">
        <w:rPr>
          <w:lang w:val="en-US"/>
        </w:rPr>
        <w:t xml:space="preserve">Throughout these meetings, we focused on artistic creation through experimentations prompted by specific themes, such as foundational elements of </w:t>
      </w:r>
      <w:r w:rsidRPr="001444B5">
        <w:rPr>
          <w:rStyle w:val="Strong"/>
          <w:b w:val="0"/>
          <w:lang w:val="en-US"/>
        </w:rPr>
        <w:t>Contact Improvisation</w:t>
      </w:r>
      <w:r w:rsidRPr="001444B5">
        <w:rPr>
          <w:lang w:val="en-US"/>
        </w:rPr>
        <w:t xml:space="preserve">; philosophical concepts such as space and time; or </w:t>
      </w:r>
      <w:r w:rsidR="00757A08" w:rsidRPr="001444B5">
        <w:rPr>
          <w:lang w:val="en-US"/>
        </w:rPr>
        <w:t>site-specific experimentations</w:t>
      </w:r>
      <w:r w:rsidRPr="001444B5">
        <w:rPr>
          <w:lang w:val="en-US"/>
        </w:rPr>
        <w:t xml:space="preserve">, such as our experimentation at the University's Ecological Station (UFMG). These experimentations were subsequently transformed, through an improvisational creative process, into </w:t>
      </w:r>
      <w:proofErr w:type="spellStart"/>
      <w:r w:rsidRPr="001444B5">
        <w:rPr>
          <w:rStyle w:val="Strong"/>
          <w:b w:val="0"/>
          <w:lang w:val="en-US"/>
        </w:rPr>
        <w:t>videodances</w:t>
      </w:r>
      <w:proofErr w:type="spellEnd"/>
      <w:r w:rsidRPr="001444B5">
        <w:rPr>
          <w:lang w:val="en-US"/>
        </w:rPr>
        <w:t xml:space="preserve">. To date, we have produced thirteen </w:t>
      </w:r>
      <w:proofErr w:type="spellStart"/>
      <w:r w:rsidRPr="001444B5">
        <w:rPr>
          <w:rStyle w:val="Strong"/>
          <w:b w:val="0"/>
          <w:lang w:val="en-US"/>
        </w:rPr>
        <w:t>videodances</w:t>
      </w:r>
      <w:proofErr w:type="spellEnd"/>
      <w:r w:rsidRPr="001444B5">
        <w:rPr>
          <w:lang w:val="en-US"/>
        </w:rPr>
        <w:t xml:space="preserve">, all available on YouTube and Instagram. We also produced a short documentary entitled </w:t>
      </w:r>
      <w:r w:rsidRPr="001444B5">
        <w:rPr>
          <w:rStyle w:val="Emphasis"/>
          <w:lang w:val="en-US"/>
        </w:rPr>
        <w:t>Space to Dance</w:t>
      </w:r>
      <w:r w:rsidRPr="001444B5">
        <w:rPr>
          <w:lang w:val="en-US"/>
        </w:rPr>
        <w:t>, likewise available on YouTube.</w:t>
      </w:r>
    </w:p>
    <w:p w14:paraId="262ED1B6" w14:textId="77777777" w:rsidR="00E1588C" w:rsidRPr="001444B5" w:rsidRDefault="00E1588C" w:rsidP="00E1588C">
      <w:pPr>
        <w:pStyle w:val="NormalWeb"/>
        <w:rPr>
          <w:lang w:val="en-US"/>
        </w:rPr>
      </w:pPr>
      <w:r w:rsidRPr="001444B5">
        <w:rPr>
          <w:lang w:val="en-US"/>
        </w:rPr>
        <w:t xml:space="preserve">Our research and artistic experimentation generated numerous questions, particularly concerning the methodology of working with improvisation. It is within this territory that we have sought to formulate problems while simultaneously experimenting with improvisational structures capable of generating artistic outcomes—video recordings, </w:t>
      </w:r>
      <w:proofErr w:type="spellStart"/>
      <w:r w:rsidRPr="001444B5">
        <w:rPr>
          <w:rStyle w:val="Strong"/>
          <w:b w:val="0"/>
          <w:lang w:val="en-US"/>
        </w:rPr>
        <w:t>videodances</w:t>
      </w:r>
      <w:proofErr w:type="spellEnd"/>
      <w:r w:rsidRPr="001444B5">
        <w:rPr>
          <w:lang w:val="en-US"/>
        </w:rPr>
        <w:t>, and performance material—without imposing a rigidity that would undermine the very nature of improvisation. Rather, our aim has been to bring together structure and creative freedom within a single artistic practice.</w:t>
      </w:r>
    </w:p>
    <w:p w14:paraId="6D2FF2E1" w14:textId="77777777" w:rsidR="00E1588C" w:rsidRPr="001444B5" w:rsidRDefault="00E1588C" w:rsidP="00E1588C">
      <w:pPr>
        <w:pStyle w:val="NormalWeb"/>
        <w:rPr>
          <w:lang w:val="en-US"/>
        </w:rPr>
      </w:pPr>
      <w:r w:rsidRPr="001444B5">
        <w:rPr>
          <w:lang w:val="en-US"/>
        </w:rPr>
        <w:t>At the same time, we have sought to systematize the use of these tools for educational contexts, particularly in dance education. We believe that video art can become an important point of connection with students in primary and secondary education, bridging a medium already familiar to them—the screen, the moving image—and the content we wish to introduce: the arts. In the specific case of dance, this offers the possibility of connecting what is already familiar to students with a new universe of creation through the body in movement, by means of dance improvisation.</w:t>
      </w:r>
    </w:p>
    <w:p w14:paraId="638591AE" w14:textId="77777777" w:rsidR="00E1588C" w:rsidRPr="001444B5" w:rsidRDefault="00E1588C" w:rsidP="00194BC0">
      <w:pPr>
        <w:pStyle w:val="Heading1"/>
        <w:rPr>
          <w:rFonts w:asciiTheme="minorHAnsi" w:hAnsiTheme="minorHAnsi" w:cstheme="minorHAnsi"/>
          <w:lang w:val="en-US"/>
        </w:rPr>
      </w:pPr>
      <w:r w:rsidRPr="001444B5">
        <w:rPr>
          <w:rStyle w:val="Strong"/>
          <w:rFonts w:asciiTheme="minorHAnsi" w:hAnsiTheme="minorHAnsi" w:cstheme="minorHAnsi"/>
          <w:b/>
          <w:bCs/>
          <w:lang w:val="en-US"/>
        </w:rPr>
        <w:t xml:space="preserve">5. </w:t>
      </w:r>
      <w:r w:rsidR="00194BC0" w:rsidRPr="001444B5">
        <w:rPr>
          <w:rStyle w:val="Strong"/>
          <w:rFonts w:asciiTheme="minorHAnsi" w:hAnsiTheme="minorHAnsi" w:cstheme="minorHAnsi"/>
          <w:b/>
          <w:bCs/>
          <w:lang w:val="en-US"/>
        </w:rPr>
        <w:tab/>
      </w:r>
      <w:r w:rsidRPr="001444B5">
        <w:rPr>
          <w:rStyle w:val="Strong"/>
          <w:rFonts w:asciiTheme="minorHAnsi" w:hAnsiTheme="minorHAnsi" w:cstheme="minorHAnsi"/>
          <w:b/>
          <w:bCs/>
          <w:lang w:val="en-US"/>
        </w:rPr>
        <w:t>An Invitation to Experimentation</w:t>
      </w:r>
    </w:p>
    <w:p w14:paraId="1632A870" w14:textId="77777777" w:rsidR="00E1588C" w:rsidRPr="001444B5" w:rsidRDefault="00E1588C" w:rsidP="00E1588C">
      <w:pPr>
        <w:pStyle w:val="NormalWeb"/>
        <w:rPr>
          <w:lang w:val="en-US"/>
        </w:rPr>
      </w:pPr>
      <w:r w:rsidRPr="001444B5">
        <w:rPr>
          <w:lang w:val="en-US"/>
        </w:rPr>
        <w:t xml:space="preserve">Earlier I spoke of the need to find forms for forces—of Dance's </w:t>
      </w:r>
      <w:r w:rsidRPr="001444B5">
        <w:rPr>
          <w:rStyle w:val="Strong"/>
          <w:b w:val="0"/>
          <w:lang w:val="en-US"/>
        </w:rPr>
        <w:t>potency</w:t>
      </w:r>
      <w:r w:rsidRPr="001444B5">
        <w:rPr>
          <w:lang w:val="en-US"/>
        </w:rPr>
        <w:t xml:space="preserve"> in bringing form and force into relation.</w:t>
      </w:r>
    </w:p>
    <w:p w14:paraId="30749D91" w14:textId="77777777" w:rsidR="00E1588C" w:rsidRPr="001444B5" w:rsidRDefault="00E1588C" w:rsidP="00E1588C">
      <w:pPr>
        <w:pStyle w:val="NormalWeb"/>
        <w:rPr>
          <w:lang w:val="en-US"/>
        </w:rPr>
      </w:pPr>
      <w:r w:rsidRPr="001444B5">
        <w:rPr>
          <w:lang w:val="en-US"/>
        </w:rPr>
        <w:t>The French philosopher Gilles Deleuze (</w:t>
      </w:r>
      <w:r w:rsidR="00565D31" w:rsidRPr="001444B5">
        <w:rPr>
          <w:lang w:val="en-US"/>
        </w:rPr>
        <w:t>2003</w:t>
      </w:r>
      <w:r w:rsidRPr="001444B5">
        <w:rPr>
          <w:lang w:val="en-US"/>
        </w:rPr>
        <w:t xml:space="preserve">), in his remarkable study of the British painter Francis Bacon, </w:t>
      </w:r>
      <w:r w:rsidRPr="001444B5">
        <w:rPr>
          <w:rStyle w:val="Emphasis"/>
          <w:lang w:val="en-US"/>
        </w:rPr>
        <w:t>Francis Bacon: The Logic of Sensation</w:t>
      </w:r>
      <w:r w:rsidRPr="001444B5">
        <w:rPr>
          <w:lang w:val="en-US"/>
        </w:rPr>
        <w:t>, argues that Bacon's paintings reveal an intensive torsion, a deformation of bodily form capable of giving expression to force.</w:t>
      </w:r>
    </w:p>
    <w:p w14:paraId="04CD8518" w14:textId="77777777" w:rsidR="00E1588C" w:rsidRPr="001444B5" w:rsidRDefault="00E1588C" w:rsidP="00E1588C">
      <w:pPr>
        <w:pStyle w:val="NormalWeb"/>
        <w:rPr>
          <w:lang w:val="en-US"/>
        </w:rPr>
      </w:pPr>
      <w:r w:rsidRPr="001444B5">
        <w:rPr>
          <w:lang w:val="en-US"/>
        </w:rPr>
        <w:t>Writing about the same painter, David Sylvester (199</w:t>
      </w:r>
      <w:r w:rsidR="000D6808" w:rsidRPr="001444B5">
        <w:rPr>
          <w:lang w:val="en-US"/>
        </w:rPr>
        <w:t>0</w:t>
      </w:r>
      <w:r w:rsidRPr="001444B5">
        <w:rPr>
          <w:lang w:val="en-US"/>
        </w:rPr>
        <w:t>), in his biographical study of Bacon, refers in the</w:t>
      </w:r>
      <w:r w:rsidR="00CD7E26" w:rsidRPr="001444B5">
        <w:rPr>
          <w:lang w:val="en-US"/>
        </w:rPr>
        <w:t xml:space="preserve"> book's </w:t>
      </w:r>
      <w:r w:rsidRPr="001444B5">
        <w:rPr>
          <w:lang w:val="en-US"/>
        </w:rPr>
        <w:t xml:space="preserve">title to the </w:t>
      </w:r>
      <w:r w:rsidRPr="001444B5">
        <w:rPr>
          <w:rStyle w:val="Strong"/>
          <w:b w:val="0"/>
          <w:lang w:val="en-US"/>
        </w:rPr>
        <w:t>"brutality of fact.</w:t>
      </w:r>
      <w:r w:rsidRPr="001444B5">
        <w:rPr>
          <w:rStyle w:val="Strong"/>
          <w:lang w:val="en-US"/>
        </w:rPr>
        <w:t>"</w:t>
      </w:r>
      <w:r w:rsidRPr="001444B5">
        <w:rPr>
          <w:lang w:val="en-US"/>
        </w:rPr>
        <w:t xml:space="preserve"> This notion of an intensity of the flesh—often brutal—may initially appear metaphorical, yet in the bodily arts it is frequently something quite literal.</w:t>
      </w:r>
    </w:p>
    <w:p w14:paraId="5B778CC9" w14:textId="77777777" w:rsidR="00E1588C" w:rsidRPr="001444B5" w:rsidRDefault="00E1588C" w:rsidP="00E1588C">
      <w:pPr>
        <w:pStyle w:val="NormalWeb"/>
        <w:rPr>
          <w:lang w:val="en-US"/>
        </w:rPr>
      </w:pPr>
      <w:r w:rsidRPr="001444B5">
        <w:rPr>
          <w:lang w:val="en-US"/>
        </w:rPr>
        <w:t xml:space="preserve">Consider, for example, the American dancer Martha Graham's </w:t>
      </w:r>
      <w:r w:rsidRPr="001444B5">
        <w:rPr>
          <w:rStyle w:val="Emphasis"/>
          <w:lang w:val="en-US"/>
        </w:rPr>
        <w:t>Lamentation</w:t>
      </w:r>
      <w:r w:rsidRPr="001444B5">
        <w:rPr>
          <w:lang w:val="en-US"/>
        </w:rPr>
        <w:t xml:space="preserve"> (1930). What Graham embodies there is deformation itself. In this work, she twists, stretches, and distends form—the fabric itself (the </w:t>
      </w:r>
      <w:proofErr w:type="spellStart"/>
      <w:r w:rsidRPr="001444B5">
        <w:rPr>
          <w:lang w:val="en-US"/>
        </w:rPr>
        <w:t>lycra</w:t>
      </w:r>
      <w:proofErr w:type="spellEnd"/>
      <w:r w:rsidRPr="001444B5">
        <w:rPr>
          <w:lang w:val="en-US"/>
        </w:rPr>
        <w:t>)—so that forces may pass through it. We should also remember that this was a woman dancing in the 1930s, attempting not only to break away from classical dance (ballet), but also to transform the social position of women within her historical moment.</w:t>
      </w:r>
    </w:p>
    <w:p w14:paraId="1460D529" w14:textId="77777777" w:rsidR="00E1588C" w:rsidRPr="001444B5" w:rsidRDefault="00E1588C" w:rsidP="00E1588C">
      <w:pPr>
        <w:pStyle w:val="NormalWeb"/>
        <w:rPr>
          <w:lang w:val="en-US"/>
        </w:rPr>
      </w:pPr>
      <w:r w:rsidRPr="001444B5">
        <w:rPr>
          <w:lang w:val="en-US"/>
        </w:rPr>
        <w:t xml:space="preserve">The notion of deformation resonates profoundly with what we have developed and explored throughout this research. At the same time, it speaks directly to an urgent question confronting formal education today: </w:t>
      </w:r>
      <w:r w:rsidRPr="001444B5">
        <w:rPr>
          <w:rStyle w:val="Strong"/>
          <w:lang w:val="en-US"/>
        </w:rPr>
        <w:t>What place do bodies occupy within the school?</w:t>
      </w:r>
    </w:p>
    <w:p w14:paraId="61DE4D13" w14:textId="77777777" w:rsidR="00E1588C" w:rsidRPr="001444B5" w:rsidRDefault="00E1588C" w:rsidP="00E1588C">
      <w:pPr>
        <w:pStyle w:val="NormalWeb"/>
        <w:rPr>
          <w:lang w:val="en-US"/>
        </w:rPr>
      </w:pPr>
      <w:r w:rsidRPr="001444B5">
        <w:rPr>
          <w:lang w:val="en-US"/>
        </w:rPr>
        <w:t xml:space="preserve">As we confront the normalization of the body—its formatting and regulation—our analyses have led us to recognize the necessity of a rupture: a rupture with the ordinary body. </w:t>
      </w:r>
      <w:r w:rsidR="00B14A61" w:rsidRPr="001444B5">
        <w:rPr>
          <w:lang w:val="en-US"/>
        </w:rPr>
        <w:t>The</w:t>
      </w:r>
      <w:r w:rsidRPr="001444B5">
        <w:rPr>
          <w:lang w:val="en-US"/>
        </w:rPr>
        <w:t xml:space="preserve"> central pursuit in theatre, dance, and performance has always been to move beyond the ordinary body—not in a pejorative sense, but in the sense of the everyday body.</w:t>
      </w:r>
    </w:p>
    <w:p w14:paraId="283FC12C" w14:textId="77777777" w:rsidR="00E1588C" w:rsidRPr="001444B5" w:rsidRDefault="00E1588C" w:rsidP="00E1588C">
      <w:pPr>
        <w:pStyle w:val="NormalWeb"/>
        <w:rPr>
          <w:lang w:val="en-US"/>
        </w:rPr>
      </w:pPr>
      <w:r w:rsidRPr="001444B5">
        <w:rPr>
          <w:lang w:val="en-US"/>
        </w:rPr>
        <w:t xml:space="preserve">Dance, performance, and theatre all seek an </w:t>
      </w:r>
      <w:r w:rsidRPr="001444B5">
        <w:rPr>
          <w:rStyle w:val="Strong"/>
          <w:lang w:val="en-US"/>
        </w:rPr>
        <w:t>extraordinary body</w:t>
      </w:r>
      <w:r w:rsidRPr="001444B5">
        <w:rPr>
          <w:lang w:val="en-US"/>
        </w:rPr>
        <w:t xml:space="preserve">, or, to use Eugenio Barba's term, an </w:t>
      </w:r>
      <w:r w:rsidRPr="001444B5">
        <w:rPr>
          <w:rStyle w:val="Strong"/>
          <w:lang w:val="en-US"/>
        </w:rPr>
        <w:t>extra-daily body</w:t>
      </w:r>
      <w:r w:rsidRPr="001444B5">
        <w:rPr>
          <w:lang w:val="en-US"/>
        </w:rPr>
        <w:t>.</w:t>
      </w:r>
      <w:r w:rsidR="00A71196">
        <w:rPr>
          <w:rStyle w:val="FootnoteReference"/>
        </w:rPr>
        <w:footnoteReference w:id="7"/>
      </w:r>
    </w:p>
    <w:p w14:paraId="30E284B6" w14:textId="77777777" w:rsidR="00E1588C" w:rsidRPr="001444B5" w:rsidRDefault="00E1588C" w:rsidP="00E1588C">
      <w:pPr>
        <w:pStyle w:val="NormalWeb"/>
        <w:rPr>
          <w:lang w:val="en-US"/>
        </w:rPr>
      </w:pPr>
      <w:r w:rsidRPr="001444B5">
        <w:rPr>
          <w:lang w:val="en-US"/>
        </w:rPr>
        <w:t xml:space="preserve">This same search is present in dance improvisation and, more specifically, in </w:t>
      </w:r>
      <w:r w:rsidRPr="001444B5">
        <w:rPr>
          <w:rStyle w:val="Strong"/>
          <w:b w:val="0"/>
          <w:lang w:val="en-US"/>
        </w:rPr>
        <w:t>Contact Improvisation</w:t>
      </w:r>
      <w:r w:rsidRPr="001444B5">
        <w:rPr>
          <w:lang w:val="en-US"/>
        </w:rPr>
        <w:t xml:space="preserve">. This dance practice possesses its own distinctive way of producing such an extra-daily condition. </w:t>
      </w:r>
      <w:r w:rsidRPr="001444B5">
        <w:rPr>
          <w:rStyle w:val="Strong"/>
          <w:b w:val="0"/>
          <w:lang w:val="en-US"/>
        </w:rPr>
        <w:t>Contact Improvisation</w:t>
      </w:r>
      <w:r w:rsidRPr="001444B5">
        <w:rPr>
          <w:b/>
          <w:lang w:val="en-US"/>
        </w:rPr>
        <w:t xml:space="preserve"> </w:t>
      </w:r>
      <w:r w:rsidRPr="001444B5">
        <w:rPr>
          <w:lang w:val="en-US"/>
        </w:rPr>
        <w:t>continually challenges gravity, placing the body in situations where stable equilibrium is no longer possible. The body is brought into states of precarious balance, and from this instability movement emerges—movement that is neither ordinary nor rehearsed, neither predetermined nor pre-established.</w:t>
      </w:r>
    </w:p>
    <w:p w14:paraId="7D09F7C8" w14:textId="77777777" w:rsidR="00E1588C" w:rsidRPr="001444B5" w:rsidRDefault="00E1588C" w:rsidP="00E1588C">
      <w:pPr>
        <w:spacing w:before="100" w:beforeAutospacing="1" w:after="100" w:afterAutospacing="1"/>
        <w:rPr>
          <w:rFonts w:eastAsia="Times New Roman" w:cs="Times New Roman"/>
          <w:kern w:val="0"/>
          <w:lang w:val="en-US" w:eastAsia="pt-BR"/>
          <w14:ligatures w14:val="none"/>
        </w:rPr>
      </w:pPr>
      <w:r w:rsidRPr="001444B5">
        <w:rPr>
          <w:rFonts w:eastAsia="Times New Roman" w:cs="Times New Roman"/>
          <w:kern w:val="0"/>
          <w:lang w:val="en-US" w:eastAsia="pt-BR"/>
          <w14:ligatures w14:val="none"/>
        </w:rPr>
        <w:t>Another particularly compelling aspect of this extra-daily condition is its capacity to create new possibilities—that is, new possible forms of existence.</w:t>
      </w:r>
    </w:p>
    <w:p w14:paraId="0273A04E" w14:textId="77777777" w:rsidR="00E1588C" w:rsidRPr="001444B5" w:rsidRDefault="00E1588C" w:rsidP="00E1588C">
      <w:pPr>
        <w:spacing w:before="100" w:beforeAutospacing="1" w:after="100" w:afterAutospacing="1"/>
        <w:rPr>
          <w:rFonts w:eastAsia="Times New Roman" w:cs="Times New Roman"/>
          <w:kern w:val="0"/>
          <w:lang w:val="en-US" w:eastAsia="pt-BR"/>
          <w14:ligatures w14:val="none"/>
        </w:rPr>
      </w:pPr>
      <w:r w:rsidRPr="001444B5">
        <w:rPr>
          <w:rFonts w:eastAsia="Times New Roman" w:cs="Times New Roman"/>
          <w:kern w:val="0"/>
          <w:lang w:val="en-US" w:eastAsia="pt-BR"/>
          <w14:ligatures w14:val="none"/>
        </w:rPr>
        <w:t>What is particularly interesting about Dance, in this regard, is that it can foster an encounter with an unknown within the body through the experience of expressive movement. Moreover, it</w:t>
      </w:r>
      <w:r w:rsidR="00B14A61" w:rsidRPr="001444B5">
        <w:rPr>
          <w:rFonts w:eastAsia="Times New Roman" w:cs="Times New Roman"/>
          <w:kern w:val="0"/>
          <w:lang w:val="en-US" w:eastAsia="pt-BR"/>
          <w14:ligatures w14:val="none"/>
        </w:rPr>
        <w:t xml:space="preserve"> can also</w:t>
      </w:r>
      <w:r w:rsidRPr="001444B5">
        <w:rPr>
          <w:rFonts w:eastAsia="Times New Roman" w:cs="Times New Roman"/>
          <w:kern w:val="0"/>
          <w:lang w:val="en-US" w:eastAsia="pt-BR"/>
          <w14:ligatures w14:val="none"/>
        </w:rPr>
        <w:t xml:space="preserve"> </w:t>
      </w:r>
      <w:proofErr w:type="gramStart"/>
      <w:r w:rsidRPr="001444B5">
        <w:rPr>
          <w:rFonts w:eastAsia="Times New Roman" w:cs="Times New Roman"/>
          <w:kern w:val="0"/>
          <w:lang w:val="en-US" w:eastAsia="pt-BR"/>
          <w14:ligatures w14:val="none"/>
        </w:rPr>
        <w:t>invites</w:t>
      </w:r>
      <w:proofErr w:type="gramEnd"/>
      <w:r w:rsidRPr="001444B5">
        <w:rPr>
          <w:rFonts w:eastAsia="Times New Roman" w:cs="Times New Roman"/>
          <w:kern w:val="0"/>
          <w:lang w:val="en-US" w:eastAsia="pt-BR"/>
          <w14:ligatures w14:val="none"/>
        </w:rPr>
        <w:t xml:space="preserve"> us to imagine this possibility with</w:t>
      </w:r>
      <w:r w:rsidR="00B14A61" w:rsidRPr="001444B5">
        <w:rPr>
          <w:rFonts w:eastAsia="Times New Roman" w:cs="Times New Roman"/>
          <w:kern w:val="0"/>
          <w:lang w:val="en-US" w:eastAsia="pt-BR"/>
          <w14:ligatures w14:val="none"/>
        </w:rPr>
        <w:t>in the school.</w:t>
      </w:r>
    </w:p>
    <w:p w14:paraId="28D99280" w14:textId="77777777" w:rsidR="00E1588C" w:rsidRPr="001444B5" w:rsidRDefault="00E1588C" w:rsidP="00E1588C">
      <w:pPr>
        <w:spacing w:before="100" w:beforeAutospacing="1" w:after="100" w:afterAutospacing="1"/>
        <w:rPr>
          <w:rFonts w:eastAsia="Times New Roman" w:cs="Times New Roman"/>
          <w:kern w:val="0"/>
          <w:lang w:val="en-US" w:eastAsia="pt-BR"/>
          <w14:ligatures w14:val="none"/>
        </w:rPr>
      </w:pPr>
      <w:r w:rsidRPr="001444B5">
        <w:rPr>
          <w:rFonts w:eastAsia="Times New Roman" w:cs="Times New Roman"/>
          <w:kern w:val="0"/>
          <w:lang w:val="en-US" w:eastAsia="pt-BR"/>
          <w14:ligatures w14:val="none"/>
        </w:rPr>
        <w:t xml:space="preserve">Ultimately, bringing the relationship between art, </w:t>
      </w:r>
      <w:r w:rsidRPr="001444B5">
        <w:rPr>
          <w:rFonts w:eastAsia="Times New Roman" w:cs="Times New Roman"/>
          <w:bCs/>
          <w:kern w:val="0"/>
          <w:lang w:val="en-US" w:eastAsia="pt-BR"/>
          <w14:ligatures w14:val="none"/>
        </w:rPr>
        <w:t>body-subjectivity</w:t>
      </w:r>
      <w:r w:rsidRPr="001444B5">
        <w:rPr>
          <w:rFonts w:eastAsia="Times New Roman" w:cs="Times New Roman"/>
          <w:kern w:val="0"/>
          <w:lang w:val="en-US" w:eastAsia="pt-BR"/>
          <w14:ligatures w14:val="none"/>
        </w:rPr>
        <w:t>, and formal education to the center of our discussion is, inevitably, an invitation to experimentation and to risk.</w:t>
      </w:r>
    </w:p>
    <w:p w14:paraId="3DD5FAE4" w14:textId="77777777" w:rsidR="00E1588C" w:rsidRPr="001444B5" w:rsidRDefault="00E1588C" w:rsidP="00E1588C">
      <w:pPr>
        <w:spacing w:before="100" w:beforeAutospacing="1" w:after="100" w:afterAutospacing="1"/>
        <w:rPr>
          <w:rFonts w:eastAsia="Times New Roman" w:cs="Times New Roman"/>
          <w:kern w:val="0"/>
          <w:lang w:val="en-US" w:eastAsia="pt-BR"/>
          <w14:ligatures w14:val="none"/>
        </w:rPr>
      </w:pPr>
      <w:r w:rsidRPr="001444B5">
        <w:rPr>
          <w:rFonts w:eastAsia="Times New Roman" w:cs="Times New Roman"/>
          <w:kern w:val="0"/>
          <w:lang w:val="en-US" w:eastAsia="pt-BR"/>
          <w14:ligatures w14:val="none"/>
        </w:rPr>
        <w:t>The fact is that we have increasingly found ourselves confronting a school institution that has been progressively emptied—of resources, of meaning, of interest, and of those who work within it. Perhaps for precisely this reason it has become urgent that we dare to bring our artistic practices into the territory of the school: to sow this ground once again, to render fertile a terrain that has, in many cases, become barren.</w:t>
      </w:r>
    </w:p>
    <w:p w14:paraId="5506C4C2" w14:textId="77777777" w:rsidR="00E1588C" w:rsidRPr="001444B5" w:rsidRDefault="00E1588C" w:rsidP="00E1588C">
      <w:pPr>
        <w:spacing w:before="100" w:beforeAutospacing="1" w:after="100" w:afterAutospacing="1"/>
        <w:rPr>
          <w:rFonts w:eastAsia="Times New Roman" w:cs="Times New Roman"/>
          <w:kern w:val="0"/>
          <w:lang w:val="en-US" w:eastAsia="pt-BR"/>
          <w14:ligatures w14:val="none"/>
        </w:rPr>
      </w:pPr>
      <w:r w:rsidRPr="001444B5">
        <w:rPr>
          <w:rFonts w:eastAsia="Times New Roman" w:cs="Times New Roman"/>
          <w:kern w:val="0"/>
          <w:lang w:val="en-US" w:eastAsia="pt-BR"/>
          <w14:ligatures w14:val="none"/>
        </w:rPr>
        <w:t xml:space="preserve">We must set foot there—and dance—so that the </w:t>
      </w:r>
      <w:r w:rsidRPr="001444B5">
        <w:rPr>
          <w:rFonts w:eastAsia="Times New Roman" w:cs="Times New Roman"/>
          <w:b/>
          <w:bCs/>
          <w:kern w:val="0"/>
          <w:lang w:val="en-US" w:eastAsia="pt-BR"/>
          <w14:ligatures w14:val="none"/>
        </w:rPr>
        <w:t>potency</w:t>
      </w:r>
      <w:r w:rsidRPr="001444B5">
        <w:rPr>
          <w:rFonts w:eastAsia="Times New Roman" w:cs="Times New Roman"/>
          <w:kern w:val="0"/>
          <w:lang w:val="en-US" w:eastAsia="pt-BR"/>
          <w14:ligatures w14:val="none"/>
        </w:rPr>
        <w:t xml:space="preserve"> of the school may express itself through diverse and joyful processes of </w:t>
      </w:r>
      <w:r w:rsidRPr="001444B5">
        <w:rPr>
          <w:rFonts w:eastAsia="Times New Roman" w:cs="Times New Roman"/>
          <w:b/>
          <w:bCs/>
          <w:kern w:val="0"/>
          <w:lang w:val="en-US" w:eastAsia="pt-BR"/>
          <w14:ligatures w14:val="none"/>
        </w:rPr>
        <w:t>body-subjectivation</w:t>
      </w:r>
      <w:r w:rsidRPr="001444B5">
        <w:rPr>
          <w:rFonts w:eastAsia="Times New Roman" w:cs="Times New Roman"/>
          <w:kern w:val="0"/>
          <w:lang w:val="en-US" w:eastAsia="pt-BR"/>
          <w14:ligatures w14:val="none"/>
        </w:rPr>
        <w:t>.</w:t>
      </w:r>
    </w:p>
    <w:p w14:paraId="7FB72EB3" w14:textId="77777777" w:rsidR="00E1588C" w:rsidRPr="001444B5" w:rsidRDefault="00E1588C" w:rsidP="00E1588C">
      <w:pPr>
        <w:spacing w:before="100" w:beforeAutospacing="1" w:after="100" w:afterAutospacing="1"/>
        <w:rPr>
          <w:rFonts w:eastAsia="Times New Roman" w:cs="Times New Roman"/>
          <w:kern w:val="0"/>
          <w:lang w:val="en-US" w:eastAsia="pt-BR"/>
          <w14:ligatures w14:val="none"/>
        </w:rPr>
      </w:pPr>
      <w:r w:rsidRPr="001444B5">
        <w:rPr>
          <w:rFonts w:eastAsia="Times New Roman" w:cs="Times New Roman"/>
          <w:kern w:val="0"/>
          <w:lang w:val="en-US" w:eastAsia="pt-BR"/>
          <w14:ligatures w14:val="none"/>
        </w:rPr>
        <w:t xml:space="preserve">We must deform what is ordinary, everyday, and normalized, so that other processes of subjectivation may become possible; so that we may open ourselves to bodily </w:t>
      </w:r>
      <w:proofErr w:type="spellStart"/>
      <w:r w:rsidRPr="001444B5">
        <w:rPr>
          <w:rFonts w:eastAsia="Times New Roman" w:cs="Times New Roman"/>
          <w:bCs/>
          <w:kern w:val="0"/>
          <w:lang w:val="en-US" w:eastAsia="pt-BR"/>
          <w14:ligatures w14:val="none"/>
        </w:rPr>
        <w:t>processualities</w:t>
      </w:r>
      <w:proofErr w:type="spellEnd"/>
      <w:r w:rsidRPr="001444B5">
        <w:rPr>
          <w:rFonts w:eastAsia="Times New Roman" w:cs="Times New Roman"/>
          <w:kern w:val="0"/>
          <w:lang w:val="en-US" w:eastAsia="pt-BR"/>
          <w14:ligatures w14:val="none"/>
        </w:rPr>
        <w:t xml:space="preserve">; so that we may resist—and </w:t>
      </w:r>
      <w:r w:rsidRPr="001444B5">
        <w:rPr>
          <w:rFonts w:eastAsia="Times New Roman" w:cs="Times New Roman"/>
          <w:b/>
          <w:bCs/>
          <w:kern w:val="0"/>
          <w:lang w:val="en-US" w:eastAsia="pt-BR"/>
          <w14:ligatures w14:val="none"/>
        </w:rPr>
        <w:t>RE-EXIST</w:t>
      </w:r>
      <w:r w:rsidRPr="001444B5">
        <w:rPr>
          <w:rFonts w:eastAsia="Times New Roman" w:cs="Times New Roman"/>
          <w:kern w:val="0"/>
          <w:lang w:val="en-US" w:eastAsia="pt-BR"/>
          <w14:ligatures w14:val="none"/>
        </w:rPr>
        <w:t>.</w:t>
      </w:r>
    </w:p>
    <w:p w14:paraId="31877C45" w14:textId="77777777" w:rsidR="00E1588C" w:rsidRPr="001444B5" w:rsidRDefault="00E1588C" w:rsidP="00E1588C">
      <w:pPr>
        <w:spacing w:before="100" w:beforeAutospacing="1" w:after="100" w:afterAutospacing="1"/>
        <w:rPr>
          <w:rFonts w:eastAsia="Times New Roman" w:cs="Times New Roman"/>
          <w:kern w:val="0"/>
          <w:lang w:val="en-US" w:eastAsia="pt-BR"/>
          <w14:ligatures w14:val="none"/>
        </w:rPr>
      </w:pPr>
      <w:r w:rsidRPr="001444B5">
        <w:rPr>
          <w:rFonts w:eastAsia="Times New Roman" w:cs="Times New Roman"/>
          <w:kern w:val="0"/>
          <w:lang w:val="en-US" w:eastAsia="pt-BR"/>
          <w14:ligatures w14:val="none"/>
        </w:rPr>
        <w:t xml:space="preserve">The short documentary produced from the experimentations carried out within the research project is entitled </w:t>
      </w:r>
      <w:r w:rsidRPr="001444B5">
        <w:rPr>
          <w:rFonts w:eastAsia="Times New Roman" w:cs="Times New Roman"/>
          <w:i/>
          <w:iCs/>
          <w:kern w:val="0"/>
          <w:lang w:val="en-US" w:eastAsia="pt-BR"/>
          <w14:ligatures w14:val="none"/>
        </w:rPr>
        <w:t>Space to Dance</w:t>
      </w:r>
      <w:r w:rsidRPr="001444B5">
        <w:rPr>
          <w:rFonts w:eastAsia="Times New Roman" w:cs="Times New Roman"/>
          <w:kern w:val="0"/>
          <w:lang w:val="en-US" w:eastAsia="pt-BR"/>
          <w14:ligatures w14:val="none"/>
        </w:rPr>
        <w:t xml:space="preserve">. The title emerged during the creation of a </w:t>
      </w:r>
      <w:proofErr w:type="spellStart"/>
      <w:r w:rsidRPr="001444B5">
        <w:rPr>
          <w:rFonts w:eastAsia="Times New Roman" w:cs="Times New Roman"/>
          <w:bCs/>
          <w:kern w:val="0"/>
          <w:lang w:val="en-US" w:eastAsia="pt-BR"/>
          <w14:ligatures w14:val="none"/>
        </w:rPr>
        <w:t>videodance</w:t>
      </w:r>
      <w:proofErr w:type="spellEnd"/>
      <w:r w:rsidRPr="001444B5">
        <w:rPr>
          <w:rFonts w:eastAsia="Times New Roman" w:cs="Times New Roman"/>
          <w:kern w:val="0"/>
          <w:lang w:val="en-US" w:eastAsia="pt-BR"/>
          <w14:ligatures w14:val="none"/>
        </w:rPr>
        <w:t xml:space="preserve"> exhibition that we organized at the end of 2024 and that remained on display from November 28 to December 19 of that year in the </w:t>
      </w:r>
      <w:proofErr w:type="spellStart"/>
      <w:r w:rsidRPr="001444B5">
        <w:rPr>
          <w:rFonts w:eastAsia="Times New Roman" w:cs="Times New Roman"/>
          <w:i/>
          <w:iCs/>
          <w:kern w:val="0"/>
          <w:lang w:val="en-US" w:eastAsia="pt-BR"/>
          <w14:ligatures w14:val="none"/>
        </w:rPr>
        <w:t>Espaço</w:t>
      </w:r>
      <w:proofErr w:type="spellEnd"/>
      <w:r w:rsidRPr="001444B5">
        <w:rPr>
          <w:rFonts w:eastAsia="Times New Roman" w:cs="Times New Roman"/>
          <w:i/>
          <w:iCs/>
          <w:kern w:val="0"/>
          <w:lang w:val="en-US" w:eastAsia="pt-BR"/>
          <w14:ligatures w14:val="none"/>
        </w:rPr>
        <w:t xml:space="preserve"> de </w:t>
      </w:r>
      <w:proofErr w:type="spellStart"/>
      <w:r w:rsidRPr="001444B5">
        <w:rPr>
          <w:rFonts w:eastAsia="Times New Roman" w:cs="Times New Roman"/>
          <w:i/>
          <w:iCs/>
          <w:kern w:val="0"/>
          <w:lang w:val="en-US" w:eastAsia="pt-BR"/>
          <w14:ligatures w14:val="none"/>
        </w:rPr>
        <w:t>Poéticas</w:t>
      </w:r>
      <w:proofErr w:type="spellEnd"/>
      <w:r w:rsidR="00A71196" w:rsidRPr="001444B5">
        <w:rPr>
          <w:rFonts w:eastAsia="Times New Roman" w:cs="Times New Roman"/>
          <w:i/>
          <w:iCs/>
          <w:kern w:val="0"/>
          <w:lang w:val="en-US" w:eastAsia="pt-BR"/>
          <w14:ligatures w14:val="none"/>
        </w:rPr>
        <w:t xml:space="preserve"> </w:t>
      </w:r>
      <w:r w:rsidR="00A71196" w:rsidRPr="001444B5">
        <w:rPr>
          <w:rFonts w:eastAsia="Times New Roman" w:cs="Times New Roman"/>
          <w:iCs/>
          <w:kern w:val="0"/>
          <w:lang w:val="en-US" w:eastAsia="pt-BR"/>
          <w14:ligatures w14:val="none"/>
        </w:rPr>
        <w:t>[Poetics Space]</w:t>
      </w:r>
      <w:r w:rsidRPr="001444B5">
        <w:rPr>
          <w:rFonts w:eastAsia="Times New Roman" w:cs="Times New Roman"/>
          <w:kern w:val="0"/>
          <w:lang w:val="en-US" w:eastAsia="pt-BR"/>
          <w14:ligatures w14:val="none"/>
        </w:rPr>
        <w:t>, an exhibition venue for artistic productions at the School of Education of</w:t>
      </w:r>
      <w:r w:rsidR="00CF2F92" w:rsidRPr="001444B5">
        <w:rPr>
          <w:rFonts w:eastAsia="Times New Roman" w:cs="Times New Roman"/>
          <w:kern w:val="0"/>
          <w:lang w:val="en-US" w:eastAsia="pt-BR"/>
          <w14:ligatures w14:val="none"/>
        </w:rPr>
        <w:t xml:space="preserve"> the</w:t>
      </w:r>
      <w:r w:rsidR="00A71196" w:rsidRPr="001444B5">
        <w:rPr>
          <w:rFonts w:eastAsia="Times New Roman" w:cs="Times New Roman"/>
          <w:kern w:val="0"/>
          <w:lang w:val="en-US" w:eastAsia="pt-BR"/>
          <w14:ligatures w14:val="none"/>
        </w:rPr>
        <w:t xml:space="preserve"> university</w:t>
      </w:r>
      <w:r w:rsidRPr="001444B5">
        <w:rPr>
          <w:rFonts w:eastAsia="Times New Roman" w:cs="Times New Roman"/>
          <w:kern w:val="0"/>
          <w:lang w:val="en-US" w:eastAsia="pt-BR"/>
          <w14:ligatures w14:val="none"/>
        </w:rPr>
        <w:t xml:space="preserve"> </w:t>
      </w:r>
      <w:r w:rsidR="00CF2F92" w:rsidRPr="001444B5">
        <w:rPr>
          <w:rFonts w:eastAsia="Times New Roman" w:cs="Times New Roman"/>
          <w:kern w:val="0"/>
          <w:lang w:val="en-US" w:eastAsia="pt-BR"/>
          <w14:ligatures w14:val="none"/>
        </w:rPr>
        <w:t>(</w:t>
      </w:r>
      <w:r w:rsidRPr="001444B5">
        <w:rPr>
          <w:rFonts w:eastAsia="Times New Roman" w:cs="Times New Roman"/>
          <w:kern w:val="0"/>
          <w:lang w:val="en-US" w:eastAsia="pt-BR"/>
          <w14:ligatures w14:val="none"/>
        </w:rPr>
        <w:t>UFMG</w:t>
      </w:r>
      <w:r w:rsidR="00CF2F92" w:rsidRPr="001444B5">
        <w:rPr>
          <w:rFonts w:eastAsia="Times New Roman" w:cs="Times New Roman"/>
          <w:kern w:val="0"/>
          <w:lang w:val="en-US" w:eastAsia="pt-BR"/>
          <w14:ligatures w14:val="none"/>
        </w:rPr>
        <w:t>)</w:t>
      </w:r>
      <w:r w:rsidRPr="001444B5">
        <w:rPr>
          <w:rFonts w:eastAsia="Times New Roman" w:cs="Times New Roman"/>
          <w:kern w:val="0"/>
          <w:lang w:val="en-US" w:eastAsia="pt-BR"/>
          <w14:ligatures w14:val="none"/>
        </w:rPr>
        <w:t>.</w:t>
      </w:r>
    </w:p>
    <w:p w14:paraId="35B724A1" w14:textId="77777777" w:rsidR="00E1588C" w:rsidRPr="001444B5" w:rsidRDefault="00E1588C" w:rsidP="00E1588C">
      <w:pPr>
        <w:spacing w:before="100" w:beforeAutospacing="1" w:after="100" w:afterAutospacing="1"/>
        <w:rPr>
          <w:rFonts w:eastAsia="Times New Roman" w:cs="Times New Roman"/>
          <w:kern w:val="0"/>
          <w:lang w:val="en-US" w:eastAsia="pt-BR"/>
          <w14:ligatures w14:val="none"/>
        </w:rPr>
      </w:pPr>
      <w:r w:rsidRPr="001444B5">
        <w:rPr>
          <w:rFonts w:eastAsia="Times New Roman" w:cs="Times New Roman"/>
          <w:kern w:val="0"/>
          <w:lang w:val="en-US" w:eastAsia="pt-BR"/>
          <w14:ligatures w14:val="none"/>
        </w:rPr>
        <w:t xml:space="preserve">While planning the exhibition within that gallery space, we realized that what was truly needed was, quite literally, a </w:t>
      </w:r>
      <w:r w:rsidRPr="001444B5">
        <w:rPr>
          <w:rFonts w:eastAsia="Times New Roman" w:cs="Times New Roman"/>
          <w:b/>
          <w:bCs/>
          <w:kern w:val="0"/>
          <w:lang w:val="en-US" w:eastAsia="pt-BR"/>
          <w14:ligatures w14:val="none"/>
        </w:rPr>
        <w:t>space to dance</w:t>
      </w:r>
      <w:r w:rsidRPr="001444B5">
        <w:rPr>
          <w:rFonts w:eastAsia="Times New Roman" w:cs="Times New Roman"/>
          <w:kern w:val="0"/>
          <w:lang w:val="en-US" w:eastAsia="pt-BR"/>
          <w14:ligatures w14:val="none"/>
        </w:rPr>
        <w:t xml:space="preserve">. If viewers felt invited to dance by the </w:t>
      </w:r>
      <w:proofErr w:type="spellStart"/>
      <w:r w:rsidRPr="001444B5">
        <w:rPr>
          <w:rFonts w:eastAsia="Times New Roman" w:cs="Times New Roman"/>
          <w:bCs/>
          <w:kern w:val="0"/>
          <w:lang w:val="en-US" w:eastAsia="pt-BR"/>
          <w14:ligatures w14:val="none"/>
        </w:rPr>
        <w:t>videodances</w:t>
      </w:r>
      <w:proofErr w:type="spellEnd"/>
      <w:r w:rsidRPr="001444B5">
        <w:rPr>
          <w:rFonts w:eastAsia="Times New Roman" w:cs="Times New Roman"/>
          <w:kern w:val="0"/>
          <w:lang w:val="en-US" w:eastAsia="pt-BR"/>
          <w14:ligatures w14:val="none"/>
        </w:rPr>
        <w:t>, there should be a place where they could do so.</w:t>
      </w:r>
      <w:r w:rsidR="00A71196" w:rsidRPr="001444B5">
        <w:rPr>
          <w:rFonts w:eastAsia="Times New Roman" w:cs="Times New Roman"/>
          <w:kern w:val="0"/>
          <w:lang w:val="en-US" w:eastAsia="pt-BR"/>
          <w14:ligatures w14:val="none"/>
        </w:rPr>
        <w:t xml:space="preserve"> </w:t>
      </w:r>
      <w:r w:rsidRPr="001444B5">
        <w:rPr>
          <w:rFonts w:eastAsia="Times New Roman" w:cs="Times New Roman"/>
          <w:kern w:val="0"/>
          <w:lang w:val="en-US" w:eastAsia="pt-BR"/>
          <w14:ligatures w14:val="none"/>
        </w:rPr>
        <w:t xml:space="preserve">And </w:t>
      </w:r>
      <w:r w:rsidR="00A71196" w:rsidRPr="001444B5">
        <w:rPr>
          <w:rFonts w:eastAsia="Times New Roman" w:cs="Times New Roman"/>
          <w:kern w:val="0"/>
          <w:lang w:val="en-US" w:eastAsia="pt-BR"/>
          <w14:ligatures w14:val="none"/>
        </w:rPr>
        <w:t>that</w:t>
      </w:r>
      <w:r w:rsidR="00CF2F92" w:rsidRPr="001444B5">
        <w:rPr>
          <w:rFonts w:eastAsia="Times New Roman" w:cs="Times New Roman"/>
          <w:kern w:val="0"/>
          <w:lang w:val="en-US" w:eastAsia="pt-BR"/>
          <w14:ligatures w14:val="none"/>
        </w:rPr>
        <w:t>’</w:t>
      </w:r>
      <w:r w:rsidR="00A71196" w:rsidRPr="001444B5">
        <w:rPr>
          <w:rFonts w:eastAsia="Times New Roman" w:cs="Times New Roman"/>
          <w:kern w:val="0"/>
          <w:lang w:val="en-US" w:eastAsia="pt-BR"/>
          <w14:ligatures w14:val="none"/>
        </w:rPr>
        <w:t>s exactly what we created: w</w:t>
      </w:r>
      <w:r w:rsidRPr="001444B5">
        <w:rPr>
          <w:rFonts w:eastAsia="Times New Roman" w:cs="Times New Roman"/>
          <w:kern w:val="0"/>
          <w:lang w:val="en-US" w:eastAsia="pt-BR"/>
          <w14:ligatures w14:val="none"/>
        </w:rPr>
        <w:t>e left an open area directly in front of the projection screen and placed on the floor the words:</w:t>
      </w:r>
      <w:r w:rsidR="00A71196" w:rsidRPr="001444B5">
        <w:rPr>
          <w:rFonts w:eastAsia="Times New Roman" w:cs="Times New Roman"/>
          <w:kern w:val="0"/>
          <w:lang w:val="en-US" w:eastAsia="pt-BR"/>
          <w14:ligatures w14:val="none"/>
        </w:rPr>
        <w:t xml:space="preserve"> </w:t>
      </w:r>
      <w:r w:rsidRPr="001444B5">
        <w:rPr>
          <w:rFonts w:eastAsia="Times New Roman" w:cs="Times New Roman"/>
          <w:b/>
          <w:bCs/>
          <w:kern w:val="0"/>
          <w:lang w:val="en-US" w:eastAsia="pt-BR"/>
          <w14:ligatures w14:val="none"/>
        </w:rPr>
        <w:t>SPACE TO DANCE</w:t>
      </w:r>
      <w:r w:rsidR="00A71196" w:rsidRPr="001444B5">
        <w:rPr>
          <w:rFonts w:eastAsia="Times New Roman" w:cs="Times New Roman"/>
          <w:b/>
          <w:bCs/>
          <w:kern w:val="0"/>
          <w:lang w:val="en-US" w:eastAsia="pt-BR"/>
          <w14:ligatures w14:val="none"/>
        </w:rPr>
        <w:t>.</w:t>
      </w:r>
    </w:p>
    <w:p w14:paraId="4E050BDB" w14:textId="77777777" w:rsidR="00E1588C" w:rsidRPr="001444B5" w:rsidRDefault="00E1588C" w:rsidP="00E1588C">
      <w:pPr>
        <w:spacing w:before="100" w:beforeAutospacing="1" w:after="100" w:afterAutospacing="1"/>
        <w:rPr>
          <w:rFonts w:eastAsia="Times New Roman" w:cs="Times New Roman"/>
          <w:kern w:val="0"/>
          <w:lang w:val="en-US" w:eastAsia="pt-BR"/>
          <w14:ligatures w14:val="none"/>
        </w:rPr>
      </w:pPr>
      <w:r w:rsidRPr="001444B5">
        <w:rPr>
          <w:rFonts w:eastAsia="Times New Roman" w:cs="Times New Roman"/>
          <w:kern w:val="0"/>
          <w:lang w:val="en-US" w:eastAsia="pt-BR"/>
          <w14:ligatures w14:val="none"/>
        </w:rPr>
        <w:t>I would like to conclude by suggesting that this idea also applies to basic education—to our schools.</w:t>
      </w:r>
      <w:r w:rsidR="00A71196" w:rsidRPr="001444B5">
        <w:rPr>
          <w:rFonts w:eastAsia="Times New Roman" w:cs="Times New Roman"/>
          <w:kern w:val="0"/>
          <w:lang w:val="en-US" w:eastAsia="pt-BR"/>
          <w14:ligatures w14:val="none"/>
        </w:rPr>
        <w:t xml:space="preserve"> </w:t>
      </w:r>
      <w:r w:rsidRPr="001444B5">
        <w:rPr>
          <w:rFonts w:eastAsia="Times New Roman" w:cs="Times New Roman"/>
          <w:kern w:val="0"/>
          <w:lang w:val="en-US" w:eastAsia="pt-BR"/>
          <w14:ligatures w14:val="none"/>
        </w:rPr>
        <w:t xml:space="preserve">We need to deform these ordinary educational spaces and create </w:t>
      </w:r>
      <w:r w:rsidRPr="001444B5">
        <w:rPr>
          <w:rFonts w:eastAsia="Times New Roman" w:cs="Times New Roman"/>
          <w:b/>
          <w:bCs/>
          <w:kern w:val="0"/>
          <w:lang w:val="en-US" w:eastAsia="pt-BR"/>
          <w14:ligatures w14:val="none"/>
        </w:rPr>
        <w:t>extraordinary spaces of experimentation</w:t>
      </w:r>
      <w:r w:rsidRPr="001444B5">
        <w:rPr>
          <w:rFonts w:eastAsia="Times New Roman" w:cs="Times New Roman"/>
          <w:kern w:val="0"/>
          <w:lang w:val="en-US" w:eastAsia="pt-BR"/>
          <w14:ligatures w14:val="none"/>
        </w:rPr>
        <w:t>.</w:t>
      </w:r>
    </w:p>
    <w:p w14:paraId="32A4A275" w14:textId="77777777" w:rsidR="00E1588C" w:rsidRPr="001444B5" w:rsidRDefault="00E1588C" w:rsidP="00E1588C">
      <w:pPr>
        <w:spacing w:before="100" w:beforeAutospacing="1" w:after="100" w:afterAutospacing="1"/>
        <w:rPr>
          <w:rFonts w:eastAsia="Times New Roman" w:cs="Times New Roman"/>
          <w:kern w:val="0"/>
          <w:lang w:val="en-US" w:eastAsia="pt-BR"/>
          <w14:ligatures w14:val="none"/>
        </w:rPr>
      </w:pPr>
      <w:r w:rsidRPr="001444B5">
        <w:rPr>
          <w:rFonts w:eastAsia="Times New Roman" w:cs="Times New Roman"/>
          <w:b/>
          <w:bCs/>
          <w:kern w:val="0"/>
          <w:lang w:val="en-US" w:eastAsia="pt-BR"/>
          <w14:ligatures w14:val="none"/>
        </w:rPr>
        <w:t>Spaces to dance.</w:t>
      </w:r>
    </w:p>
    <w:p w14:paraId="70F92A6F" w14:textId="77777777" w:rsidR="00E1588C" w:rsidRPr="001444B5" w:rsidRDefault="00105913" w:rsidP="00E1588C">
      <w:pPr>
        <w:spacing w:before="100" w:beforeAutospacing="1" w:after="100" w:afterAutospacing="1"/>
        <w:rPr>
          <w:rFonts w:eastAsia="Times New Roman" w:cs="Times New Roman"/>
          <w:kern w:val="0"/>
          <w:lang w:val="en-US" w:eastAsia="pt-BR"/>
          <w14:ligatures w14:val="none"/>
        </w:rPr>
      </w:pPr>
      <w:r w:rsidRPr="001444B5">
        <w:rPr>
          <w:rFonts w:eastAsia="Times New Roman" w:cs="Times New Roman"/>
          <w:kern w:val="0"/>
          <w:lang w:val="en-US" w:eastAsia="pt-BR"/>
          <w14:ligatures w14:val="none"/>
        </w:rPr>
        <w:t xml:space="preserve">If dance is social from its deepest roots it means that it is </w:t>
      </w:r>
      <w:proofErr w:type="spellStart"/>
      <w:r w:rsidRPr="001444B5">
        <w:rPr>
          <w:rFonts w:eastAsia="Times New Roman" w:cs="Times New Roman"/>
          <w:kern w:val="0"/>
          <w:lang w:val="en-US" w:eastAsia="pt-BR"/>
          <w14:ligatures w14:val="none"/>
        </w:rPr>
        <w:t>intrinsicly</w:t>
      </w:r>
      <w:proofErr w:type="spellEnd"/>
      <w:r w:rsidRPr="001444B5">
        <w:rPr>
          <w:rFonts w:eastAsia="Times New Roman" w:cs="Times New Roman"/>
          <w:kern w:val="0"/>
          <w:lang w:val="en-US" w:eastAsia="pt-BR"/>
          <w14:ligatures w14:val="none"/>
        </w:rPr>
        <w:t xml:space="preserve"> political, as a transformative force.</w:t>
      </w:r>
    </w:p>
    <w:p w14:paraId="21DDCC8D" w14:textId="77777777" w:rsidR="00474271" w:rsidRPr="001444B5" w:rsidRDefault="00474271" w:rsidP="00E1588C">
      <w:pPr>
        <w:spacing w:before="100" w:beforeAutospacing="1" w:after="100" w:afterAutospacing="1"/>
        <w:rPr>
          <w:rFonts w:eastAsia="Times New Roman" w:cs="Times New Roman"/>
          <w:kern w:val="0"/>
          <w:lang w:val="en-US" w:eastAsia="pt-BR"/>
          <w14:ligatures w14:val="none"/>
        </w:rPr>
      </w:pPr>
    </w:p>
    <w:p w14:paraId="54FD0A2C" w14:textId="77777777" w:rsidR="001444B5" w:rsidRPr="001444B5" w:rsidRDefault="001444B5" w:rsidP="001444B5">
      <w:pPr>
        <w:spacing w:line="240" w:lineRule="auto"/>
        <w:ind w:firstLine="0"/>
        <w:rPr>
          <w:rFonts w:asciiTheme="minorHAnsi" w:eastAsia="Times New Roman" w:hAnsiTheme="minorHAnsi" w:cstheme="minorHAnsi"/>
          <w:b/>
          <w:kern w:val="0"/>
          <w:sz w:val="28"/>
          <w:szCs w:val="28"/>
          <w:lang w:val="en-US" w:eastAsia="pt-BR"/>
          <w14:ligatures w14:val="none"/>
        </w:rPr>
      </w:pPr>
      <w:r w:rsidRPr="001444B5">
        <w:rPr>
          <w:rFonts w:asciiTheme="minorHAnsi" w:eastAsia="Times New Roman" w:hAnsiTheme="minorHAnsi" w:cstheme="minorHAnsi"/>
          <w:b/>
          <w:kern w:val="0"/>
          <w:sz w:val="28"/>
          <w:szCs w:val="28"/>
          <w:lang w:val="en-US" w:eastAsia="pt-BR"/>
          <w14:ligatures w14:val="none"/>
        </w:rPr>
        <w:t>Acknowledgments</w:t>
      </w:r>
    </w:p>
    <w:p w14:paraId="0A7C28BB" w14:textId="77777777" w:rsidR="001444B5" w:rsidRPr="001444B5" w:rsidRDefault="001444B5" w:rsidP="001444B5">
      <w:pPr>
        <w:spacing w:line="240" w:lineRule="auto"/>
        <w:ind w:firstLine="0"/>
        <w:rPr>
          <w:rStyle w:val="IntenseReference"/>
          <w:b w:val="0"/>
          <w:bCs w:val="0"/>
          <w:smallCaps w:val="0"/>
          <w:color w:val="auto"/>
          <w:spacing w:val="0"/>
          <w:lang w:val="en-US"/>
        </w:rPr>
      </w:pPr>
      <w:r w:rsidRPr="001444B5">
        <w:rPr>
          <w:rStyle w:val="IntenseReference"/>
          <w:b w:val="0"/>
          <w:bCs w:val="0"/>
          <w:smallCaps w:val="0"/>
          <w:color w:val="auto"/>
          <w:spacing w:val="0"/>
          <w:lang w:val="en-US"/>
        </w:rPr>
        <w:t>The research project "</w:t>
      </w:r>
      <w:proofErr w:type="spellStart"/>
      <w:r w:rsidRPr="001444B5">
        <w:rPr>
          <w:rStyle w:val="IntenseReference"/>
          <w:b w:val="0"/>
          <w:bCs w:val="0"/>
          <w:smallCaps w:val="0"/>
          <w:color w:val="auto"/>
          <w:spacing w:val="0"/>
          <w:lang w:val="en-US"/>
        </w:rPr>
        <w:t>Improvisórios</w:t>
      </w:r>
      <w:proofErr w:type="spellEnd"/>
      <w:r w:rsidRPr="001444B5">
        <w:rPr>
          <w:rStyle w:val="IntenseReference"/>
          <w:b w:val="0"/>
          <w:bCs w:val="0"/>
          <w:smallCaps w:val="0"/>
          <w:color w:val="auto"/>
          <w:spacing w:val="0"/>
          <w:lang w:val="en-US"/>
        </w:rPr>
        <w:t xml:space="preserve"> – dance improvisation, artistic creation, and education," presented here, was developed with financial support from </w:t>
      </w:r>
      <w:r w:rsidRPr="001444B5">
        <w:rPr>
          <w:lang w:val="en-US"/>
        </w:rPr>
        <w:t xml:space="preserve">Research Support Foundation of the State of Minas Gerais (FAPEMIG), Brazil, under Grant </w:t>
      </w:r>
      <w:r>
        <w:rPr>
          <w:lang w:val="en-US"/>
        </w:rPr>
        <w:t>n</w:t>
      </w:r>
      <w:r w:rsidRPr="001444B5">
        <w:rPr>
          <w:lang w:val="en-US"/>
        </w:rPr>
        <w:t>o. APQ-01072-22</w:t>
      </w:r>
      <w:r w:rsidRPr="001444B5">
        <w:rPr>
          <w:rStyle w:val="IntenseReference"/>
          <w:b w:val="0"/>
          <w:bCs w:val="0"/>
          <w:smallCaps w:val="0"/>
          <w:color w:val="auto"/>
          <w:spacing w:val="0"/>
          <w:lang w:val="en-US"/>
        </w:rPr>
        <w:t>.</w:t>
      </w:r>
    </w:p>
    <w:p w14:paraId="5833533E" w14:textId="77777777" w:rsidR="001444B5" w:rsidRPr="001444B5" w:rsidRDefault="001444B5" w:rsidP="001444B5">
      <w:pPr>
        <w:spacing w:line="240" w:lineRule="auto"/>
        <w:ind w:firstLine="0"/>
        <w:rPr>
          <w:rFonts w:asciiTheme="minorHAnsi" w:eastAsia="Times New Roman" w:hAnsiTheme="minorHAnsi" w:cstheme="minorHAnsi"/>
          <w:b/>
          <w:kern w:val="0"/>
          <w:sz w:val="28"/>
          <w:szCs w:val="28"/>
          <w:lang w:val="en-US" w:eastAsia="pt-BR"/>
          <w14:ligatures w14:val="none"/>
        </w:rPr>
      </w:pPr>
    </w:p>
    <w:p w14:paraId="440D4C09" w14:textId="77777777" w:rsidR="00474271" w:rsidRPr="001F348A" w:rsidRDefault="00474271" w:rsidP="001F348A">
      <w:pPr>
        <w:spacing w:before="100" w:beforeAutospacing="1" w:after="100" w:afterAutospacing="1"/>
        <w:ind w:firstLine="0"/>
        <w:rPr>
          <w:rFonts w:asciiTheme="minorHAnsi" w:eastAsia="Times New Roman" w:hAnsiTheme="minorHAnsi" w:cstheme="minorHAnsi"/>
          <w:b/>
          <w:kern w:val="0"/>
          <w:sz w:val="28"/>
          <w:szCs w:val="28"/>
          <w:lang w:eastAsia="pt-BR"/>
          <w14:ligatures w14:val="none"/>
        </w:rPr>
      </w:pPr>
      <w:r w:rsidRPr="001F348A">
        <w:rPr>
          <w:rFonts w:asciiTheme="minorHAnsi" w:eastAsia="Times New Roman" w:hAnsiTheme="minorHAnsi" w:cstheme="minorHAnsi"/>
          <w:b/>
          <w:kern w:val="0"/>
          <w:sz w:val="28"/>
          <w:szCs w:val="28"/>
          <w:lang w:eastAsia="pt-BR"/>
          <w14:ligatures w14:val="none"/>
        </w:rPr>
        <w:t>References</w:t>
      </w:r>
    </w:p>
    <w:p w14:paraId="4D2ADF4B" w14:textId="77777777" w:rsidR="00474271" w:rsidRPr="001444B5" w:rsidRDefault="000D6808" w:rsidP="00474271">
      <w:pPr>
        <w:spacing w:after="240" w:line="240" w:lineRule="auto"/>
        <w:ind w:firstLine="0"/>
        <w:rPr>
          <w:rStyle w:val="IntenseReference"/>
          <w:b w:val="0"/>
          <w:bCs w:val="0"/>
          <w:smallCaps w:val="0"/>
          <w:color w:val="auto"/>
          <w:spacing w:val="0"/>
          <w:lang w:val="en-US"/>
        </w:rPr>
      </w:pPr>
      <w:r w:rsidRPr="000D6808">
        <w:rPr>
          <w:rStyle w:val="IntenseReference"/>
          <w:b w:val="0"/>
          <w:bCs w:val="0"/>
          <w:smallCaps w:val="0"/>
          <w:color w:val="auto"/>
          <w:spacing w:val="0"/>
        </w:rPr>
        <w:t xml:space="preserve">BARBA, Eugenio; SAVARESE, Nicola. </w:t>
      </w:r>
      <w:r w:rsidRPr="001444B5">
        <w:rPr>
          <w:rStyle w:val="IntenseReference"/>
          <w:b w:val="0"/>
          <w:bCs w:val="0"/>
          <w:i/>
          <w:smallCaps w:val="0"/>
          <w:color w:val="auto"/>
          <w:spacing w:val="0"/>
          <w:lang w:val="en-US"/>
        </w:rPr>
        <w:t xml:space="preserve">The Secret Art of the Performer: </w:t>
      </w:r>
      <w:r w:rsidRPr="001444B5">
        <w:rPr>
          <w:rStyle w:val="IntenseReference"/>
          <w:b w:val="0"/>
          <w:bCs w:val="0"/>
          <w:smallCaps w:val="0"/>
          <w:color w:val="auto"/>
          <w:spacing w:val="0"/>
          <w:lang w:val="en-US"/>
        </w:rPr>
        <w:t>A Dictionary of Theatre Anthropology. London; New York: Routledge, 1991</w:t>
      </w:r>
    </w:p>
    <w:p w14:paraId="00C51AEA" w14:textId="77777777" w:rsidR="00474271" w:rsidRPr="001444B5" w:rsidRDefault="00474271" w:rsidP="00474271">
      <w:pPr>
        <w:spacing w:after="240" w:line="240" w:lineRule="auto"/>
        <w:ind w:firstLine="0"/>
        <w:rPr>
          <w:rFonts w:eastAsia="Times New Roman" w:cs="Times New Roman"/>
          <w:kern w:val="0"/>
          <w:lang w:val="en-US" w:eastAsia="pt-BR"/>
          <w14:ligatures w14:val="none"/>
        </w:rPr>
      </w:pPr>
      <w:r w:rsidRPr="001444B5">
        <w:rPr>
          <w:rFonts w:eastAsia="Times New Roman" w:cs="Times New Roman"/>
          <w:kern w:val="0"/>
          <w:lang w:val="en-US" w:eastAsia="pt-BR"/>
          <w14:ligatures w14:val="none"/>
        </w:rPr>
        <w:t xml:space="preserve">DELEUZE, Gilles. </w:t>
      </w:r>
      <w:r w:rsidR="005E6E85" w:rsidRPr="001444B5">
        <w:rPr>
          <w:rFonts w:eastAsia="Times New Roman" w:cs="Times New Roman"/>
          <w:i/>
          <w:kern w:val="0"/>
          <w:lang w:val="en-US" w:eastAsia="pt-BR"/>
          <w14:ligatures w14:val="none"/>
        </w:rPr>
        <w:t>Spinoza</w:t>
      </w:r>
      <w:r w:rsidRPr="001444B5">
        <w:rPr>
          <w:rFonts w:eastAsia="Times New Roman" w:cs="Times New Roman"/>
          <w:i/>
          <w:kern w:val="0"/>
          <w:lang w:val="en-US" w:eastAsia="pt-BR"/>
          <w14:ligatures w14:val="none"/>
        </w:rPr>
        <w:t>:</w:t>
      </w:r>
      <w:r w:rsidRPr="001444B5">
        <w:rPr>
          <w:rFonts w:eastAsia="Times New Roman" w:cs="Times New Roman"/>
          <w:kern w:val="0"/>
          <w:lang w:val="en-US" w:eastAsia="pt-BR"/>
          <w14:ligatures w14:val="none"/>
        </w:rPr>
        <w:t xml:space="preserve"> </w:t>
      </w:r>
      <w:r w:rsidR="005E6E85" w:rsidRPr="001444B5">
        <w:rPr>
          <w:rFonts w:eastAsia="Times New Roman" w:cs="Times New Roman"/>
          <w:i/>
          <w:kern w:val="0"/>
          <w:lang w:val="en-US" w:eastAsia="pt-BR"/>
          <w14:ligatures w14:val="none"/>
        </w:rPr>
        <w:t>practical philosophy</w:t>
      </w:r>
      <w:r w:rsidRPr="001444B5">
        <w:rPr>
          <w:rFonts w:eastAsia="Times New Roman" w:cs="Times New Roman"/>
          <w:i/>
          <w:kern w:val="0"/>
          <w:lang w:val="en-US" w:eastAsia="pt-BR"/>
          <w14:ligatures w14:val="none"/>
        </w:rPr>
        <w:t>.</w:t>
      </w:r>
      <w:r w:rsidRPr="001444B5">
        <w:rPr>
          <w:rFonts w:eastAsia="Times New Roman" w:cs="Times New Roman"/>
          <w:kern w:val="0"/>
          <w:lang w:val="en-US" w:eastAsia="pt-BR"/>
          <w14:ligatures w14:val="none"/>
        </w:rPr>
        <w:t xml:space="preserve"> </w:t>
      </w:r>
      <w:r w:rsidR="005E6E85" w:rsidRPr="001444B5">
        <w:rPr>
          <w:rFonts w:eastAsia="Times New Roman" w:cs="Times New Roman"/>
          <w:kern w:val="0"/>
          <w:lang w:val="en-US" w:eastAsia="pt-BR"/>
          <w14:ligatures w14:val="none"/>
        </w:rPr>
        <w:t>Translated by Robert Hurley</w:t>
      </w:r>
      <w:r w:rsidRPr="001444B5">
        <w:rPr>
          <w:rFonts w:eastAsia="Times New Roman" w:cs="Times New Roman"/>
          <w:kern w:val="0"/>
          <w:lang w:val="en-US" w:eastAsia="pt-BR"/>
          <w14:ligatures w14:val="none"/>
        </w:rPr>
        <w:t>. S</w:t>
      </w:r>
      <w:r w:rsidR="005E6E85" w:rsidRPr="001444B5">
        <w:rPr>
          <w:rFonts w:eastAsia="Times New Roman" w:cs="Times New Roman"/>
          <w:kern w:val="0"/>
          <w:lang w:val="en-US" w:eastAsia="pt-BR"/>
          <w14:ligatures w14:val="none"/>
        </w:rPr>
        <w:t>an Francisco</w:t>
      </w:r>
      <w:r w:rsidRPr="001444B5">
        <w:rPr>
          <w:rFonts w:eastAsia="Times New Roman" w:cs="Times New Roman"/>
          <w:kern w:val="0"/>
          <w:lang w:val="en-US" w:eastAsia="pt-BR"/>
          <w14:ligatures w14:val="none"/>
        </w:rPr>
        <w:t xml:space="preserve">: </w:t>
      </w:r>
      <w:r w:rsidR="005E6E85" w:rsidRPr="001444B5">
        <w:rPr>
          <w:rFonts w:eastAsia="Times New Roman" w:cs="Times New Roman"/>
          <w:kern w:val="0"/>
          <w:lang w:val="en-US" w:eastAsia="pt-BR"/>
          <w14:ligatures w14:val="none"/>
        </w:rPr>
        <w:t>City Lights Books</w:t>
      </w:r>
      <w:r w:rsidRPr="001444B5">
        <w:rPr>
          <w:rFonts w:eastAsia="Times New Roman" w:cs="Times New Roman"/>
          <w:kern w:val="0"/>
          <w:lang w:val="en-US" w:eastAsia="pt-BR"/>
          <w14:ligatures w14:val="none"/>
        </w:rPr>
        <w:t xml:space="preserve">, </w:t>
      </w:r>
      <w:r w:rsidR="005E6E85" w:rsidRPr="001444B5">
        <w:rPr>
          <w:rFonts w:eastAsia="Times New Roman" w:cs="Times New Roman"/>
          <w:kern w:val="0"/>
          <w:lang w:val="en-US" w:eastAsia="pt-BR"/>
          <w14:ligatures w14:val="none"/>
        </w:rPr>
        <w:t>1988</w:t>
      </w:r>
      <w:r w:rsidRPr="001444B5">
        <w:rPr>
          <w:rFonts w:eastAsia="Times New Roman" w:cs="Times New Roman"/>
          <w:kern w:val="0"/>
          <w:lang w:val="en-US" w:eastAsia="pt-BR"/>
          <w14:ligatures w14:val="none"/>
        </w:rPr>
        <w:t xml:space="preserve"> [1981].</w:t>
      </w:r>
    </w:p>
    <w:p w14:paraId="24A62E3E" w14:textId="77777777" w:rsidR="00E24FE0" w:rsidRPr="00965A06" w:rsidRDefault="00E24FE0" w:rsidP="00474271">
      <w:pPr>
        <w:spacing w:after="240" w:line="240" w:lineRule="auto"/>
        <w:ind w:firstLine="0"/>
        <w:rPr>
          <w:rFonts w:eastAsia="Times New Roman" w:cs="Times New Roman"/>
          <w:kern w:val="0"/>
          <w:lang w:eastAsia="pt-BR"/>
          <w14:ligatures w14:val="none"/>
        </w:rPr>
      </w:pPr>
      <w:r w:rsidRPr="001444B5">
        <w:rPr>
          <w:rFonts w:eastAsia="Times New Roman" w:cs="Times New Roman"/>
          <w:kern w:val="0"/>
          <w:lang w:val="en-US" w:eastAsia="pt-BR"/>
          <w14:ligatures w14:val="none"/>
        </w:rPr>
        <w:t>DELEUZE, Gilles</w:t>
      </w:r>
      <w:r w:rsidRPr="001444B5">
        <w:rPr>
          <w:rFonts w:eastAsia="Times New Roman" w:cs="Times New Roman"/>
          <w:i/>
          <w:kern w:val="0"/>
          <w:lang w:val="en-US" w:eastAsia="pt-BR"/>
          <w14:ligatures w14:val="none"/>
        </w:rPr>
        <w:t xml:space="preserve">. Francis </w:t>
      </w:r>
      <w:proofErr w:type="spellStart"/>
      <w:r w:rsidRPr="001444B5">
        <w:rPr>
          <w:rFonts w:eastAsia="Times New Roman" w:cs="Times New Roman"/>
          <w:i/>
          <w:kern w:val="0"/>
          <w:lang w:val="en-US" w:eastAsia="pt-BR"/>
          <w14:ligatures w14:val="none"/>
        </w:rPr>
        <w:t>Bacaon</w:t>
      </w:r>
      <w:proofErr w:type="spellEnd"/>
      <w:r w:rsidRPr="001444B5">
        <w:rPr>
          <w:rFonts w:eastAsia="Times New Roman" w:cs="Times New Roman"/>
          <w:i/>
          <w:kern w:val="0"/>
          <w:lang w:val="en-US" w:eastAsia="pt-BR"/>
          <w14:ligatures w14:val="none"/>
        </w:rPr>
        <w:t>: the logic of sensation.</w:t>
      </w:r>
      <w:r w:rsidRPr="001444B5">
        <w:rPr>
          <w:rFonts w:eastAsia="Times New Roman" w:cs="Times New Roman"/>
          <w:kern w:val="0"/>
          <w:lang w:val="en-US" w:eastAsia="pt-BR"/>
          <w14:ligatures w14:val="none"/>
        </w:rPr>
        <w:t xml:space="preserve"> Translat</w:t>
      </w:r>
      <w:r w:rsidR="005E6E85" w:rsidRPr="001444B5">
        <w:rPr>
          <w:rFonts w:eastAsia="Times New Roman" w:cs="Times New Roman"/>
          <w:kern w:val="0"/>
          <w:lang w:val="en-US" w:eastAsia="pt-BR"/>
          <w14:ligatures w14:val="none"/>
        </w:rPr>
        <w:t>ed by Daniel W. Smith.</w:t>
      </w:r>
      <w:r w:rsidRPr="001444B5">
        <w:rPr>
          <w:rFonts w:eastAsia="Times New Roman" w:cs="Times New Roman"/>
          <w:kern w:val="0"/>
          <w:lang w:val="en-US" w:eastAsia="pt-BR"/>
          <w14:ligatures w14:val="none"/>
        </w:rPr>
        <w:t xml:space="preserve"> </w:t>
      </w:r>
      <w:r w:rsidRPr="00965A06">
        <w:rPr>
          <w:rFonts w:eastAsia="Times New Roman" w:cs="Times New Roman"/>
          <w:kern w:val="0"/>
          <w:lang w:eastAsia="pt-BR"/>
          <w14:ligatures w14:val="none"/>
        </w:rPr>
        <w:t>London: Continuum, 200</w:t>
      </w:r>
      <w:r w:rsidR="005E6E85" w:rsidRPr="00965A06">
        <w:rPr>
          <w:rFonts w:eastAsia="Times New Roman" w:cs="Times New Roman"/>
          <w:kern w:val="0"/>
          <w:lang w:eastAsia="pt-BR"/>
          <w14:ligatures w14:val="none"/>
        </w:rPr>
        <w:t>3</w:t>
      </w:r>
      <w:r w:rsidRPr="00965A06">
        <w:rPr>
          <w:rFonts w:eastAsia="Times New Roman" w:cs="Times New Roman"/>
          <w:kern w:val="0"/>
          <w:lang w:eastAsia="pt-BR"/>
          <w14:ligatures w14:val="none"/>
        </w:rPr>
        <w:t xml:space="preserve"> [1981].</w:t>
      </w:r>
    </w:p>
    <w:p w14:paraId="1648D2F3" w14:textId="77777777" w:rsidR="00474271" w:rsidRPr="001444B5" w:rsidRDefault="00474271" w:rsidP="00474271">
      <w:pPr>
        <w:spacing w:after="240" w:line="240" w:lineRule="auto"/>
        <w:ind w:firstLine="0"/>
        <w:rPr>
          <w:rFonts w:eastAsia="Times New Roman" w:cs="Times New Roman"/>
          <w:kern w:val="0"/>
          <w:lang w:val="en-US" w:eastAsia="pt-BR"/>
          <w14:ligatures w14:val="none"/>
        </w:rPr>
      </w:pPr>
      <w:r w:rsidRPr="00965A06">
        <w:rPr>
          <w:rFonts w:eastAsia="Times New Roman" w:cs="Times New Roman"/>
          <w:kern w:val="0"/>
          <w:lang w:eastAsia="pt-BR"/>
          <w14:ligatures w14:val="none"/>
        </w:rPr>
        <w:t>FARIA FILHO, Luciano M. Cultura e prática escolares: escrita, aluno e corporeidade</w:t>
      </w:r>
      <w:r w:rsidRPr="000D6808">
        <w:rPr>
          <w:rFonts w:eastAsia="Times New Roman" w:cs="Times New Roman"/>
          <w:i/>
          <w:kern w:val="0"/>
          <w:lang w:eastAsia="pt-BR"/>
          <w14:ligatures w14:val="none"/>
        </w:rPr>
        <w:t xml:space="preserve">. </w:t>
      </w:r>
      <w:proofErr w:type="spellStart"/>
      <w:r w:rsidRPr="001444B5">
        <w:rPr>
          <w:rFonts w:eastAsia="Times New Roman" w:cs="Times New Roman"/>
          <w:i/>
          <w:kern w:val="0"/>
          <w:lang w:val="en-US" w:eastAsia="pt-BR"/>
          <w14:ligatures w14:val="none"/>
        </w:rPr>
        <w:t>Cad.Pesq</w:t>
      </w:r>
      <w:proofErr w:type="spellEnd"/>
      <w:r w:rsidRPr="001444B5">
        <w:rPr>
          <w:rFonts w:eastAsia="Times New Roman" w:cs="Times New Roman"/>
          <w:i/>
          <w:kern w:val="0"/>
          <w:lang w:val="en-US" w:eastAsia="pt-BR"/>
          <w14:ligatures w14:val="none"/>
        </w:rPr>
        <w:t>.,</w:t>
      </w:r>
      <w:r w:rsidRPr="001444B5">
        <w:rPr>
          <w:rFonts w:eastAsia="Times New Roman" w:cs="Times New Roman"/>
          <w:kern w:val="0"/>
          <w:lang w:val="en-US" w:eastAsia="pt-BR"/>
          <w14:ligatures w14:val="none"/>
        </w:rPr>
        <w:t xml:space="preserve"> n.103, mar.1998.</w:t>
      </w:r>
    </w:p>
    <w:p w14:paraId="02D16BC4" w14:textId="77777777" w:rsidR="00F23AD6" w:rsidRPr="001444B5" w:rsidRDefault="00F23AD6" w:rsidP="00474271">
      <w:pPr>
        <w:spacing w:after="240" w:line="240" w:lineRule="auto"/>
        <w:ind w:firstLine="0"/>
        <w:rPr>
          <w:rFonts w:eastAsia="Times New Roman" w:cs="Times New Roman"/>
          <w:kern w:val="0"/>
          <w:lang w:val="en-US" w:eastAsia="pt-BR"/>
          <w14:ligatures w14:val="none"/>
        </w:rPr>
      </w:pPr>
      <w:r w:rsidRPr="001444B5">
        <w:rPr>
          <w:rFonts w:eastAsia="Times New Roman" w:cs="Times New Roman"/>
          <w:kern w:val="0"/>
          <w:lang w:val="en-US" w:eastAsia="pt-BR"/>
          <w14:ligatures w14:val="none"/>
        </w:rPr>
        <w:t>FOUCAULT, Michel. Archaeology of Knowledge. Translated by A. M. Sheridan Smith. London/New York: Routledge, 1989</w:t>
      </w:r>
      <w:r w:rsidR="00530A7B" w:rsidRPr="001444B5">
        <w:rPr>
          <w:rFonts w:eastAsia="Times New Roman" w:cs="Times New Roman"/>
          <w:kern w:val="0"/>
          <w:lang w:val="en-US" w:eastAsia="pt-BR"/>
          <w14:ligatures w14:val="none"/>
        </w:rPr>
        <w:t xml:space="preserve"> [1969]</w:t>
      </w:r>
      <w:r w:rsidRPr="001444B5">
        <w:rPr>
          <w:rFonts w:eastAsia="Times New Roman" w:cs="Times New Roman"/>
          <w:kern w:val="0"/>
          <w:lang w:val="en-US" w:eastAsia="pt-BR"/>
          <w14:ligatures w14:val="none"/>
        </w:rPr>
        <w:t>.</w:t>
      </w:r>
    </w:p>
    <w:p w14:paraId="371FF1DE" w14:textId="77777777" w:rsidR="00565D31" w:rsidRPr="001444B5" w:rsidRDefault="00565D31" w:rsidP="00474271">
      <w:pPr>
        <w:spacing w:after="240" w:line="240" w:lineRule="auto"/>
        <w:ind w:firstLine="0"/>
        <w:rPr>
          <w:rFonts w:eastAsia="Times New Roman" w:cs="Times New Roman"/>
          <w:kern w:val="0"/>
          <w:lang w:val="en-US" w:eastAsia="pt-BR"/>
          <w14:ligatures w14:val="none"/>
        </w:rPr>
      </w:pPr>
      <w:r w:rsidRPr="001444B5">
        <w:rPr>
          <w:rFonts w:eastAsia="Times New Roman" w:cs="Times New Roman"/>
          <w:kern w:val="0"/>
          <w:lang w:val="en-US" w:eastAsia="pt-BR"/>
          <w14:ligatures w14:val="none"/>
        </w:rPr>
        <w:t xml:space="preserve">ILLOUZ, Eva. </w:t>
      </w:r>
      <w:r w:rsidRPr="001444B5">
        <w:rPr>
          <w:rFonts w:eastAsia="Times New Roman" w:cs="Times New Roman"/>
          <w:i/>
          <w:kern w:val="0"/>
          <w:lang w:val="en-US" w:eastAsia="pt-BR"/>
          <w14:ligatures w14:val="none"/>
        </w:rPr>
        <w:t>Cold Intimacies: The Making of Emotional Capitalism.</w:t>
      </w:r>
      <w:r w:rsidRPr="001444B5">
        <w:rPr>
          <w:rFonts w:eastAsia="Times New Roman" w:cs="Times New Roman"/>
          <w:kern w:val="0"/>
          <w:lang w:val="en-US" w:eastAsia="pt-BR"/>
          <w14:ligatures w14:val="none"/>
        </w:rPr>
        <w:t xml:space="preserve"> Cambridge: Polity Press, 2007.</w:t>
      </w:r>
    </w:p>
    <w:p w14:paraId="5F8EA18F" w14:textId="77777777" w:rsidR="00474271" w:rsidRPr="001444B5" w:rsidRDefault="00474271" w:rsidP="00474271">
      <w:pPr>
        <w:spacing w:after="240" w:line="240" w:lineRule="auto"/>
        <w:ind w:firstLine="0"/>
        <w:rPr>
          <w:rFonts w:eastAsia="Times New Roman" w:cs="Times New Roman"/>
          <w:kern w:val="0"/>
          <w:lang w:val="en-US" w:eastAsia="pt-BR"/>
          <w14:ligatures w14:val="none"/>
        </w:rPr>
      </w:pPr>
      <w:r w:rsidRPr="001444B5">
        <w:rPr>
          <w:rFonts w:eastAsia="Times New Roman" w:cs="Times New Roman"/>
          <w:kern w:val="0"/>
          <w:lang w:val="en-US" w:eastAsia="pt-BR"/>
          <w14:ligatures w14:val="none"/>
        </w:rPr>
        <w:t xml:space="preserve">KALTENBRUNNER, Thomas. </w:t>
      </w:r>
      <w:r w:rsidRPr="001444B5">
        <w:rPr>
          <w:rFonts w:eastAsia="Times New Roman" w:cs="Times New Roman"/>
          <w:i/>
          <w:kern w:val="0"/>
          <w:lang w:val="en-US" w:eastAsia="pt-BR"/>
          <w14:ligatures w14:val="none"/>
        </w:rPr>
        <w:t xml:space="preserve">Contact Improvisation. Moving, dancing, interaction. </w:t>
      </w:r>
      <w:r w:rsidRPr="001444B5">
        <w:rPr>
          <w:rFonts w:eastAsia="Times New Roman" w:cs="Times New Roman"/>
          <w:kern w:val="0"/>
          <w:lang w:val="en-US" w:eastAsia="pt-BR"/>
          <w14:ligatures w14:val="none"/>
        </w:rPr>
        <w:t>Oxford (UK): Meyer &amp; Meyer Sport, 2004.</w:t>
      </w:r>
    </w:p>
    <w:p w14:paraId="7DD8E42E" w14:textId="77777777" w:rsidR="00E24FE0" w:rsidRPr="001444B5" w:rsidRDefault="000D6808" w:rsidP="00474271">
      <w:pPr>
        <w:spacing w:after="240" w:line="240" w:lineRule="auto"/>
        <w:ind w:firstLine="0"/>
        <w:rPr>
          <w:rFonts w:eastAsia="Times New Roman" w:cs="Times New Roman"/>
          <w:kern w:val="0"/>
          <w:lang w:val="en-US" w:eastAsia="pt-BR"/>
          <w14:ligatures w14:val="none"/>
        </w:rPr>
      </w:pPr>
      <w:r w:rsidRPr="001444B5">
        <w:rPr>
          <w:rStyle w:val="Strong"/>
          <w:b w:val="0"/>
          <w:lang w:val="en-US"/>
        </w:rPr>
        <w:t>NEGRI, Antonio; VERCELLONE, Carlo.</w:t>
      </w:r>
      <w:r w:rsidRPr="001444B5">
        <w:rPr>
          <w:lang w:val="en-US"/>
        </w:rPr>
        <w:t xml:space="preserve"> "Le rapport capital/travail dans le </w:t>
      </w:r>
      <w:proofErr w:type="spellStart"/>
      <w:r w:rsidRPr="001444B5">
        <w:rPr>
          <w:lang w:val="en-US"/>
        </w:rPr>
        <w:t>capitalisme</w:t>
      </w:r>
      <w:proofErr w:type="spellEnd"/>
      <w:r w:rsidRPr="001444B5">
        <w:rPr>
          <w:lang w:val="en-US"/>
        </w:rPr>
        <w:t xml:space="preserve"> </w:t>
      </w:r>
      <w:proofErr w:type="spellStart"/>
      <w:r w:rsidRPr="001444B5">
        <w:rPr>
          <w:lang w:val="en-US"/>
        </w:rPr>
        <w:t>cognitif</w:t>
      </w:r>
      <w:proofErr w:type="spellEnd"/>
      <w:r w:rsidRPr="001444B5">
        <w:rPr>
          <w:lang w:val="en-US"/>
        </w:rPr>
        <w:t xml:space="preserve">." </w:t>
      </w:r>
      <w:r w:rsidRPr="001444B5">
        <w:rPr>
          <w:rStyle w:val="Emphasis"/>
          <w:lang w:val="en-US"/>
        </w:rPr>
        <w:t>Multitudes</w:t>
      </w:r>
      <w:r w:rsidRPr="001444B5">
        <w:rPr>
          <w:lang w:val="en-US"/>
        </w:rPr>
        <w:t>, no. 32, 2008, pp. 39–50.</w:t>
      </w:r>
    </w:p>
    <w:p w14:paraId="04B6B4DF" w14:textId="77777777" w:rsidR="00474271" w:rsidRPr="001444B5" w:rsidRDefault="001F348A" w:rsidP="00474271">
      <w:pPr>
        <w:spacing w:after="240" w:line="240" w:lineRule="auto"/>
        <w:ind w:firstLine="0"/>
        <w:rPr>
          <w:rFonts w:eastAsia="Times New Roman" w:cs="Times New Roman"/>
          <w:kern w:val="0"/>
          <w:lang w:val="en-US" w:eastAsia="pt-BR"/>
          <w14:ligatures w14:val="none"/>
        </w:rPr>
      </w:pPr>
      <w:r w:rsidRPr="001444B5">
        <w:rPr>
          <w:rFonts w:eastAsia="Times New Roman" w:cs="Times New Roman"/>
          <w:kern w:val="0"/>
          <w:lang w:val="en-US" w:eastAsia="pt-BR"/>
          <w14:ligatures w14:val="none"/>
        </w:rPr>
        <w:t xml:space="preserve">NIETZSCHE, Friedrich. </w:t>
      </w:r>
      <w:r w:rsidRPr="001444B5">
        <w:rPr>
          <w:rFonts w:eastAsia="Times New Roman" w:cs="Times New Roman"/>
          <w:i/>
          <w:kern w:val="0"/>
          <w:lang w:val="en-US" w:eastAsia="pt-BR"/>
          <w14:ligatures w14:val="none"/>
        </w:rPr>
        <w:t>The Birth of Tragedy and Other Writings.</w:t>
      </w:r>
      <w:r w:rsidRPr="001444B5">
        <w:rPr>
          <w:rFonts w:eastAsia="Times New Roman" w:cs="Times New Roman"/>
          <w:kern w:val="0"/>
          <w:lang w:val="en-US" w:eastAsia="pt-BR"/>
          <w14:ligatures w14:val="none"/>
        </w:rPr>
        <w:t xml:space="preserve"> Translated by Ronald Speirs. Cambridge: Cambridge University Press, 1999</w:t>
      </w:r>
      <w:r w:rsidR="00530A7B" w:rsidRPr="001444B5">
        <w:rPr>
          <w:rFonts w:eastAsia="Times New Roman" w:cs="Times New Roman"/>
          <w:kern w:val="0"/>
          <w:lang w:val="en-US" w:eastAsia="pt-BR"/>
          <w14:ligatures w14:val="none"/>
        </w:rPr>
        <w:t xml:space="preserve"> [1872]</w:t>
      </w:r>
      <w:r w:rsidRPr="001444B5">
        <w:rPr>
          <w:rFonts w:eastAsia="Times New Roman" w:cs="Times New Roman"/>
          <w:kern w:val="0"/>
          <w:lang w:val="en-US" w:eastAsia="pt-BR"/>
          <w14:ligatures w14:val="none"/>
        </w:rPr>
        <w:t>.</w:t>
      </w:r>
    </w:p>
    <w:p w14:paraId="704581BC" w14:textId="77777777" w:rsidR="00474271" w:rsidRPr="001444B5" w:rsidRDefault="00474271" w:rsidP="00474271">
      <w:pPr>
        <w:spacing w:after="240" w:line="240" w:lineRule="auto"/>
        <w:ind w:firstLine="0"/>
        <w:rPr>
          <w:rFonts w:eastAsia="Times New Roman" w:cs="Times New Roman"/>
          <w:kern w:val="0"/>
          <w:lang w:val="en-US" w:eastAsia="pt-BR"/>
          <w14:ligatures w14:val="none"/>
        </w:rPr>
      </w:pPr>
      <w:r w:rsidRPr="001444B5">
        <w:rPr>
          <w:rFonts w:eastAsia="Times New Roman" w:cs="Times New Roman"/>
          <w:kern w:val="0"/>
          <w:lang w:val="en-US" w:eastAsia="pt-BR"/>
          <w14:ligatures w14:val="none"/>
        </w:rPr>
        <w:t xml:space="preserve">PAXTON, Steve. Drafting interior techniques. </w:t>
      </w:r>
      <w:r w:rsidRPr="001444B5">
        <w:rPr>
          <w:rFonts w:eastAsia="Times New Roman" w:cs="Times New Roman"/>
          <w:i/>
          <w:kern w:val="0"/>
          <w:lang w:val="en-US" w:eastAsia="pt-BR"/>
          <w14:ligatures w14:val="none"/>
        </w:rPr>
        <w:t>Contact Quarterly</w:t>
      </w:r>
      <w:r w:rsidRPr="001444B5">
        <w:rPr>
          <w:rFonts w:eastAsia="Times New Roman" w:cs="Times New Roman"/>
          <w:kern w:val="0"/>
          <w:lang w:val="en-US" w:eastAsia="pt-BR"/>
          <w14:ligatures w14:val="none"/>
        </w:rPr>
        <w:t xml:space="preserve">, v.18, n.1, Northampton (EUA), </w:t>
      </w:r>
      <w:proofErr w:type="spellStart"/>
      <w:r w:rsidRPr="001444B5">
        <w:rPr>
          <w:rFonts w:eastAsia="Times New Roman" w:cs="Times New Roman"/>
          <w:kern w:val="0"/>
          <w:lang w:val="en-US" w:eastAsia="pt-BR"/>
          <w14:ligatures w14:val="none"/>
        </w:rPr>
        <w:t>inverno</w:t>
      </w:r>
      <w:proofErr w:type="spellEnd"/>
      <w:r w:rsidRPr="001444B5">
        <w:rPr>
          <w:rFonts w:eastAsia="Times New Roman" w:cs="Times New Roman"/>
          <w:kern w:val="0"/>
          <w:lang w:val="en-US" w:eastAsia="pt-BR"/>
          <w14:ligatures w14:val="none"/>
        </w:rPr>
        <w:t>/primavera, 1993.</w:t>
      </w:r>
    </w:p>
    <w:p w14:paraId="358F0860" w14:textId="77777777" w:rsidR="00474271" w:rsidRPr="001444B5" w:rsidRDefault="00474271" w:rsidP="00474271">
      <w:pPr>
        <w:spacing w:after="240" w:line="240" w:lineRule="auto"/>
        <w:ind w:firstLine="0"/>
        <w:rPr>
          <w:rFonts w:eastAsia="Times New Roman" w:cs="Times New Roman"/>
          <w:kern w:val="0"/>
          <w:lang w:val="en-US" w:eastAsia="pt-BR"/>
          <w14:ligatures w14:val="none"/>
        </w:rPr>
      </w:pPr>
      <w:r w:rsidRPr="001444B5">
        <w:rPr>
          <w:rFonts w:eastAsia="Times New Roman" w:cs="Times New Roman"/>
          <w:kern w:val="0"/>
          <w:lang w:val="en-US" w:eastAsia="pt-BR"/>
          <w14:ligatures w14:val="none"/>
        </w:rPr>
        <w:t xml:space="preserve">PETERS, Gary. </w:t>
      </w:r>
      <w:r w:rsidRPr="001444B5">
        <w:rPr>
          <w:rFonts w:eastAsia="Times New Roman" w:cs="Times New Roman"/>
          <w:i/>
          <w:kern w:val="0"/>
          <w:lang w:val="en-US" w:eastAsia="pt-BR"/>
          <w14:ligatures w14:val="none"/>
        </w:rPr>
        <w:t>Improvising Improvisation: from out of philosophy, music, dance, and literature.</w:t>
      </w:r>
      <w:r w:rsidRPr="001444B5">
        <w:rPr>
          <w:rFonts w:eastAsia="Times New Roman" w:cs="Times New Roman"/>
          <w:kern w:val="0"/>
          <w:lang w:val="en-US" w:eastAsia="pt-BR"/>
          <w14:ligatures w14:val="none"/>
        </w:rPr>
        <w:t xml:space="preserve"> The University of Chicago Press: Chicago, 2017.</w:t>
      </w:r>
    </w:p>
    <w:p w14:paraId="4B41271D" w14:textId="77777777" w:rsidR="00474271" w:rsidRPr="00965A06" w:rsidRDefault="00474271" w:rsidP="00474271">
      <w:pPr>
        <w:spacing w:after="240" w:line="240" w:lineRule="auto"/>
        <w:ind w:firstLine="0"/>
        <w:rPr>
          <w:rFonts w:eastAsia="Times New Roman" w:cs="Times New Roman"/>
          <w:kern w:val="0"/>
          <w:lang w:eastAsia="pt-BR"/>
          <w14:ligatures w14:val="none"/>
        </w:rPr>
      </w:pPr>
      <w:r w:rsidRPr="001444B5">
        <w:rPr>
          <w:rFonts w:eastAsia="Times New Roman" w:cs="Times New Roman"/>
          <w:kern w:val="0"/>
          <w:lang w:val="en-US" w:eastAsia="pt-BR"/>
          <w14:ligatures w14:val="none"/>
        </w:rPr>
        <w:t xml:space="preserve">ROLNIK, Suely. </w:t>
      </w:r>
      <w:proofErr w:type="spellStart"/>
      <w:r w:rsidRPr="001444B5">
        <w:rPr>
          <w:rFonts w:eastAsia="Times New Roman" w:cs="Times New Roman"/>
          <w:kern w:val="0"/>
          <w:lang w:val="en-US" w:eastAsia="pt-BR"/>
          <w14:ligatures w14:val="none"/>
        </w:rPr>
        <w:t>L'alterité</w:t>
      </w:r>
      <w:proofErr w:type="spellEnd"/>
      <w:r w:rsidRPr="001444B5">
        <w:rPr>
          <w:rFonts w:eastAsia="Times New Roman" w:cs="Times New Roman"/>
          <w:kern w:val="0"/>
          <w:lang w:val="en-US" w:eastAsia="pt-BR"/>
          <w14:ligatures w14:val="none"/>
        </w:rPr>
        <w:t xml:space="preserve"> à </w:t>
      </w:r>
      <w:proofErr w:type="spellStart"/>
      <w:r w:rsidRPr="001444B5">
        <w:rPr>
          <w:rFonts w:eastAsia="Times New Roman" w:cs="Times New Roman"/>
          <w:kern w:val="0"/>
          <w:lang w:val="en-US" w:eastAsia="pt-BR"/>
          <w14:ligatures w14:val="none"/>
        </w:rPr>
        <w:t>ciel</w:t>
      </w:r>
      <w:proofErr w:type="spellEnd"/>
      <w:r w:rsidRPr="001444B5">
        <w:rPr>
          <w:rFonts w:eastAsia="Times New Roman" w:cs="Times New Roman"/>
          <w:kern w:val="0"/>
          <w:lang w:val="en-US" w:eastAsia="pt-BR"/>
          <w14:ligatures w14:val="none"/>
        </w:rPr>
        <w:t xml:space="preserve"> </w:t>
      </w:r>
      <w:proofErr w:type="spellStart"/>
      <w:r w:rsidRPr="001444B5">
        <w:rPr>
          <w:rFonts w:eastAsia="Times New Roman" w:cs="Times New Roman"/>
          <w:kern w:val="0"/>
          <w:lang w:val="en-US" w:eastAsia="pt-BR"/>
          <w14:ligatures w14:val="none"/>
        </w:rPr>
        <w:t>ouvert</w:t>
      </w:r>
      <w:proofErr w:type="spellEnd"/>
      <w:r w:rsidRPr="001444B5">
        <w:rPr>
          <w:rFonts w:eastAsia="Times New Roman" w:cs="Times New Roman"/>
          <w:kern w:val="0"/>
          <w:lang w:val="en-US" w:eastAsia="pt-BR"/>
          <w14:ligatures w14:val="none"/>
        </w:rPr>
        <w:t xml:space="preserve">: le </w:t>
      </w:r>
      <w:proofErr w:type="spellStart"/>
      <w:r w:rsidRPr="001444B5">
        <w:rPr>
          <w:rFonts w:eastAsia="Times New Roman" w:cs="Times New Roman"/>
          <w:kern w:val="0"/>
          <w:lang w:val="en-US" w:eastAsia="pt-BR"/>
          <w14:ligatures w14:val="none"/>
        </w:rPr>
        <w:t>laboratoire</w:t>
      </w:r>
      <w:proofErr w:type="spellEnd"/>
      <w:r w:rsidRPr="001444B5">
        <w:rPr>
          <w:rFonts w:eastAsia="Times New Roman" w:cs="Times New Roman"/>
          <w:kern w:val="0"/>
          <w:lang w:val="en-US" w:eastAsia="pt-BR"/>
          <w14:ligatures w14:val="none"/>
        </w:rPr>
        <w:t xml:space="preserve"> </w:t>
      </w:r>
      <w:proofErr w:type="spellStart"/>
      <w:r w:rsidRPr="001444B5">
        <w:rPr>
          <w:rFonts w:eastAsia="Times New Roman" w:cs="Times New Roman"/>
          <w:kern w:val="0"/>
          <w:lang w:val="en-US" w:eastAsia="pt-BR"/>
          <w14:ligatures w14:val="none"/>
        </w:rPr>
        <w:t>poético</w:t>
      </w:r>
      <w:proofErr w:type="spellEnd"/>
      <w:r w:rsidRPr="001444B5">
        <w:rPr>
          <w:rFonts w:eastAsia="Times New Roman" w:cs="Times New Roman"/>
          <w:kern w:val="0"/>
          <w:lang w:val="en-US" w:eastAsia="pt-BR"/>
          <w14:ligatures w14:val="none"/>
        </w:rPr>
        <w:t xml:space="preserve">-politique de Maurício Dias &amp; Walter </w:t>
      </w:r>
      <w:proofErr w:type="spellStart"/>
      <w:r w:rsidRPr="001444B5">
        <w:rPr>
          <w:rFonts w:eastAsia="Times New Roman" w:cs="Times New Roman"/>
          <w:kern w:val="0"/>
          <w:lang w:val="en-US" w:eastAsia="pt-BR"/>
          <w14:ligatures w14:val="none"/>
        </w:rPr>
        <w:t>Riedweg</w:t>
      </w:r>
      <w:proofErr w:type="spellEnd"/>
      <w:r w:rsidRPr="001444B5">
        <w:rPr>
          <w:rFonts w:eastAsia="Times New Roman" w:cs="Times New Roman"/>
          <w:kern w:val="0"/>
          <w:lang w:val="en-US" w:eastAsia="pt-BR"/>
          <w14:ligatures w14:val="none"/>
        </w:rPr>
        <w:t xml:space="preserve">. </w:t>
      </w:r>
      <w:r w:rsidRPr="0007175A">
        <w:rPr>
          <w:rFonts w:eastAsia="Times New Roman" w:cs="Times New Roman"/>
          <w:i/>
          <w:kern w:val="0"/>
          <w:lang w:eastAsia="pt-BR"/>
          <w14:ligatures w14:val="none"/>
        </w:rPr>
        <w:t>Multitudes</w:t>
      </w:r>
      <w:r w:rsidRPr="00965A06">
        <w:rPr>
          <w:rFonts w:eastAsia="Times New Roman" w:cs="Times New Roman"/>
          <w:kern w:val="0"/>
          <w:lang w:eastAsia="pt-BR"/>
          <w14:ligatures w14:val="none"/>
        </w:rPr>
        <w:t xml:space="preserve"> (Paris), Paris, v. 15, p. 25-38, 2004.</w:t>
      </w:r>
    </w:p>
    <w:p w14:paraId="1D864E04" w14:textId="77777777" w:rsidR="00474271" w:rsidRPr="00965A06" w:rsidRDefault="00474271" w:rsidP="00474271">
      <w:pPr>
        <w:spacing w:after="240" w:line="240" w:lineRule="auto"/>
        <w:ind w:firstLine="0"/>
        <w:rPr>
          <w:rFonts w:eastAsia="Times New Roman" w:cs="Times New Roman"/>
          <w:kern w:val="0"/>
          <w:lang w:eastAsia="pt-BR"/>
          <w14:ligatures w14:val="none"/>
        </w:rPr>
      </w:pPr>
      <w:r w:rsidRPr="00965A06">
        <w:rPr>
          <w:rFonts w:eastAsia="Times New Roman" w:cs="Times New Roman"/>
          <w:kern w:val="0"/>
          <w:lang w:eastAsia="pt-BR"/>
          <w14:ligatures w14:val="none"/>
        </w:rPr>
        <w:t>SANDER, Jardel</w:t>
      </w:r>
      <w:r w:rsidRPr="0007175A">
        <w:rPr>
          <w:rFonts w:eastAsia="Times New Roman" w:cs="Times New Roman"/>
          <w:i/>
          <w:kern w:val="0"/>
          <w:lang w:eastAsia="pt-BR"/>
          <w14:ligatures w14:val="none"/>
        </w:rPr>
        <w:t>. Camelos também dançam. Movimento corporal e processos de subjetivação contemporâneos: um olhar através da dança.</w:t>
      </w:r>
      <w:r w:rsidRPr="00965A06">
        <w:rPr>
          <w:rFonts w:eastAsia="Times New Roman" w:cs="Times New Roman"/>
          <w:kern w:val="0"/>
          <w:lang w:eastAsia="pt-BR"/>
          <w14:ligatures w14:val="none"/>
        </w:rPr>
        <w:t xml:space="preserve"> 2006. Tese (Doutorado) – Pontifícia Universidade Católica de São Paulo – Núcleo de Subjetividade, São Paulo.</w:t>
      </w:r>
    </w:p>
    <w:p w14:paraId="446BB80F" w14:textId="77777777" w:rsidR="00474271" w:rsidRPr="00965A06" w:rsidRDefault="00474271" w:rsidP="00474271">
      <w:pPr>
        <w:spacing w:after="240" w:line="240" w:lineRule="auto"/>
        <w:ind w:firstLine="0"/>
        <w:rPr>
          <w:rFonts w:eastAsia="Times New Roman" w:cs="Times New Roman"/>
          <w:kern w:val="0"/>
          <w:lang w:eastAsia="pt-BR"/>
          <w14:ligatures w14:val="none"/>
        </w:rPr>
      </w:pPr>
      <w:r w:rsidRPr="00965A06">
        <w:rPr>
          <w:rFonts w:eastAsia="Times New Roman" w:cs="Times New Roman"/>
          <w:kern w:val="0"/>
          <w:lang w:eastAsia="pt-BR"/>
          <w14:ligatures w14:val="none"/>
        </w:rPr>
        <w:t xml:space="preserve">SILVA, Hugo L. da. </w:t>
      </w:r>
      <w:r w:rsidRPr="0007175A">
        <w:rPr>
          <w:rFonts w:eastAsia="Times New Roman" w:cs="Times New Roman"/>
          <w:i/>
          <w:kern w:val="0"/>
          <w:lang w:eastAsia="pt-BR"/>
          <w14:ligatures w14:val="none"/>
        </w:rPr>
        <w:t>Contato Improvisação: o movimento e a desabituação.</w:t>
      </w:r>
      <w:r w:rsidRPr="00965A06">
        <w:rPr>
          <w:rFonts w:eastAsia="Times New Roman" w:cs="Times New Roman"/>
          <w:kern w:val="0"/>
          <w:lang w:eastAsia="pt-BR"/>
          <w14:ligatures w14:val="none"/>
        </w:rPr>
        <w:t xml:space="preserve"> Tese de doutorado. PPGAC - UFBA, Salvador, 2013.</w:t>
      </w:r>
    </w:p>
    <w:p w14:paraId="7380F1A9" w14:textId="77777777" w:rsidR="00474271" w:rsidRPr="00965A06" w:rsidRDefault="00474271" w:rsidP="00474271">
      <w:pPr>
        <w:spacing w:after="240" w:line="240" w:lineRule="auto"/>
        <w:ind w:firstLine="0"/>
        <w:rPr>
          <w:rFonts w:eastAsia="Times New Roman" w:cs="Times New Roman"/>
          <w:kern w:val="0"/>
          <w:lang w:eastAsia="pt-BR"/>
          <w14:ligatures w14:val="none"/>
        </w:rPr>
      </w:pPr>
      <w:r w:rsidRPr="00965A06">
        <w:rPr>
          <w:rFonts w:eastAsia="Times New Roman" w:cs="Times New Roman"/>
          <w:kern w:val="0"/>
          <w:lang w:eastAsia="pt-BR"/>
          <w14:ligatures w14:val="none"/>
        </w:rPr>
        <w:t>STRAZZACAPPA, Márcia. A educação e a fábrica de corpos</w:t>
      </w:r>
      <w:r w:rsidRPr="0007175A">
        <w:rPr>
          <w:rFonts w:eastAsia="Times New Roman" w:cs="Times New Roman"/>
          <w:i/>
          <w:kern w:val="0"/>
          <w:lang w:eastAsia="pt-BR"/>
          <w14:ligatures w14:val="none"/>
        </w:rPr>
        <w:t>. Cadernos CEDES</w:t>
      </w:r>
      <w:r w:rsidRPr="00965A06">
        <w:rPr>
          <w:rFonts w:eastAsia="Times New Roman" w:cs="Times New Roman"/>
          <w:kern w:val="0"/>
          <w:lang w:eastAsia="pt-BR"/>
          <w14:ligatures w14:val="none"/>
        </w:rPr>
        <w:t>, ano XXI, n.53, abril de 2001.</w:t>
      </w:r>
    </w:p>
    <w:p w14:paraId="34C3D4E9" w14:textId="77777777" w:rsidR="00474271" w:rsidRPr="00965A06" w:rsidRDefault="00474271" w:rsidP="00474271">
      <w:pPr>
        <w:spacing w:after="240" w:line="240" w:lineRule="auto"/>
        <w:ind w:firstLine="0"/>
        <w:rPr>
          <w:rFonts w:eastAsia="Times New Roman" w:cs="Times New Roman"/>
          <w:kern w:val="0"/>
          <w:lang w:eastAsia="pt-BR"/>
          <w14:ligatures w14:val="none"/>
        </w:rPr>
      </w:pPr>
      <w:r w:rsidRPr="001444B5">
        <w:rPr>
          <w:rFonts w:eastAsia="Times New Roman" w:cs="Times New Roman"/>
          <w:kern w:val="0"/>
          <w:lang w:val="en-US" w:eastAsia="pt-BR"/>
          <w14:ligatures w14:val="none"/>
        </w:rPr>
        <w:t xml:space="preserve">SYLVESTER, David. </w:t>
      </w:r>
      <w:r w:rsidR="00965A06" w:rsidRPr="001444B5">
        <w:rPr>
          <w:rFonts w:eastAsia="Times New Roman" w:cs="Times New Roman"/>
          <w:i/>
          <w:kern w:val="0"/>
          <w:lang w:val="en-US" w:eastAsia="pt-BR"/>
          <w14:ligatures w14:val="none"/>
        </w:rPr>
        <w:t>The Brutality of Fact: interviews with Francis Bacon.</w:t>
      </w:r>
      <w:r w:rsidRPr="001444B5">
        <w:rPr>
          <w:rFonts w:eastAsia="Times New Roman" w:cs="Times New Roman"/>
          <w:kern w:val="0"/>
          <w:lang w:val="en-US" w:eastAsia="pt-BR"/>
          <w14:ligatures w14:val="none"/>
        </w:rPr>
        <w:t xml:space="preserve"> </w:t>
      </w:r>
      <w:r w:rsidR="00965A06" w:rsidRPr="00965A06">
        <w:rPr>
          <w:rFonts w:eastAsia="Times New Roman" w:cs="Times New Roman"/>
          <w:kern w:val="0"/>
          <w:lang w:eastAsia="pt-BR"/>
          <w14:ligatures w14:val="none"/>
        </w:rPr>
        <w:t>New York</w:t>
      </w:r>
      <w:r w:rsidRPr="00965A06">
        <w:rPr>
          <w:rFonts w:eastAsia="Times New Roman" w:cs="Times New Roman"/>
          <w:kern w:val="0"/>
          <w:lang w:eastAsia="pt-BR"/>
          <w14:ligatures w14:val="none"/>
        </w:rPr>
        <w:t xml:space="preserve">: </w:t>
      </w:r>
      <w:r w:rsidR="00965A06" w:rsidRPr="00965A06">
        <w:rPr>
          <w:rFonts w:eastAsia="Times New Roman" w:cs="Times New Roman"/>
          <w:kern w:val="0"/>
          <w:lang w:eastAsia="pt-BR"/>
          <w14:ligatures w14:val="none"/>
        </w:rPr>
        <w:t>Thames and Hudson</w:t>
      </w:r>
      <w:r w:rsidRPr="00965A06">
        <w:rPr>
          <w:rFonts w:eastAsia="Times New Roman" w:cs="Times New Roman"/>
          <w:kern w:val="0"/>
          <w:lang w:eastAsia="pt-BR"/>
          <w14:ligatures w14:val="none"/>
        </w:rPr>
        <w:t>, 199</w:t>
      </w:r>
      <w:r w:rsidR="00965A06" w:rsidRPr="00965A06">
        <w:rPr>
          <w:rFonts w:eastAsia="Times New Roman" w:cs="Times New Roman"/>
          <w:kern w:val="0"/>
          <w:lang w:eastAsia="pt-BR"/>
          <w14:ligatures w14:val="none"/>
        </w:rPr>
        <w:t>0</w:t>
      </w:r>
      <w:r w:rsidRPr="00965A06">
        <w:rPr>
          <w:rFonts w:eastAsia="Times New Roman" w:cs="Times New Roman"/>
          <w:kern w:val="0"/>
          <w:lang w:eastAsia="pt-BR"/>
          <w14:ligatures w14:val="none"/>
        </w:rPr>
        <w:t>.</w:t>
      </w:r>
    </w:p>
    <w:p w14:paraId="57CBB381" w14:textId="77777777" w:rsidR="00474271" w:rsidRPr="00E1588C" w:rsidRDefault="00474271" w:rsidP="00474271">
      <w:pPr>
        <w:spacing w:after="240" w:line="240" w:lineRule="auto"/>
        <w:ind w:firstLine="0"/>
        <w:rPr>
          <w:rFonts w:eastAsia="Times New Roman" w:cs="Times New Roman"/>
          <w:kern w:val="0"/>
          <w:lang w:eastAsia="pt-BR"/>
          <w14:ligatures w14:val="none"/>
        </w:rPr>
      </w:pPr>
      <w:r w:rsidRPr="00965A06">
        <w:rPr>
          <w:rFonts w:eastAsia="Times New Roman" w:cs="Times New Roman"/>
          <w:kern w:val="0"/>
          <w:lang w:eastAsia="pt-BR"/>
          <w14:ligatures w14:val="none"/>
        </w:rPr>
        <w:t xml:space="preserve">VAGO, Tarcísio Mauro. Cultura escolar, cultivo dos corpos: Educação physica e gymnastica como praticas constitutivas dos corpos de crianças no ensino público primário de Belo Horizonte (1906-1920). In: FERREIRA NETO, A. (org.) </w:t>
      </w:r>
      <w:r w:rsidRPr="0007175A">
        <w:rPr>
          <w:rFonts w:eastAsia="Times New Roman" w:cs="Times New Roman"/>
          <w:i/>
          <w:kern w:val="0"/>
          <w:lang w:eastAsia="pt-BR"/>
          <w14:ligatures w14:val="none"/>
        </w:rPr>
        <w:t>Pesquisa Histórica na Educação Física,</w:t>
      </w:r>
      <w:r w:rsidRPr="00965A06">
        <w:rPr>
          <w:rFonts w:eastAsia="Times New Roman" w:cs="Times New Roman"/>
          <w:kern w:val="0"/>
          <w:lang w:eastAsia="pt-BR"/>
          <w14:ligatures w14:val="none"/>
        </w:rPr>
        <w:t xml:space="preserve"> vol. 5, Aracruz, ES: FACHA, 2000, p. 73-112.</w:t>
      </w:r>
    </w:p>
    <w:p w14:paraId="3CB232EE" w14:textId="77777777" w:rsidR="00E1588C" w:rsidRDefault="00E1588C" w:rsidP="00B638BB">
      <w:pPr>
        <w:pStyle w:val="NormalWeb"/>
        <w:ind w:firstLine="0"/>
      </w:pPr>
    </w:p>
    <w:p w14:paraId="1B58B0DA" w14:textId="77777777" w:rsidR="00B638BB" w:rsidRPr="001444B5" w:rsidRDefault="00B638BB" w:rsidP="00B638BB">
      <w:pPr>
        <w:pStyle w:val="NormalWeb"/>
        <w:pageBreakBefore/>
        <w:ind w:firstLine="0"/>
        <w:rPr>
          <w:rFonts w:asciiTheme="minorHAnsi" w:hAnsiTheme="minorHAnsi" w:cstheme="minorHAnsi"/>
          <w:b/>
          <w:i/>
          <w:sz w:val="28"/>
          <w:szCs w:val="28"/>
          <w:lang w:val="en-US"/>
        </w:rPr>
      </w:pPr>
      <w:r w:rsidRPr="001444B5">
        <w:rPr>
          <w:rFonts w:asciiTheme="minorHAnsi" w:hAnsiTheme="minorHAnsi" w:cstheme="minorHAnsi"/>
          <w:b/>
          <w:i/>
          <w:sz w:val="28"/>
          <w:szCs w:val="28"/>
          <w:lang w:val="en-US"/>
        </w:rPr>
        <w:t>Communication Channels</w:t>
      </w:r>
    </w:p>
    <w:p w14:paraId="34854D40" w14:textId="77777777" w:rsidR="00E1588C" w:rsidRPr="001444B5" w:rsidRDefault="00B638BB" w:rsidP="00B638BB">
      <w:pPr>
        <w:pStyle w:val="NormalWeb"/>
        <w:spacing w:before="0" w:beforeAutospacing="0" w:after="120" w:afterAutospacing="0" w:line="240" w:lineRule="auto"/>
        <w:ind w:firstLine="0"/>
        <w:jc w:val="left"/>
        <w:rPr>
          <w:rFonts w:asciiTheme="minorHAnsi" w:hAnsiTheme="minorHAnsi" w:cstheme="minorHAnsi"/>
          <w:b/>
          <w:sz w:val="28"/>
          <w:szCs w:val="28"/>
          <w:lang w:val="en-US"/>
        </w:rPr>
      </w:pPr>
      <w:r w:rsidRPr="001444B5">
        <w:rPr>
          <w:rFonts w:asciiTheme="minorHAnsi" w:hAnsiTheme="minorHAnsi" w:cstheme="minorHAnsi"/>
          <w:b/>
          <w:sz w:val="28"/>
          <w:szCs w:val="28"/>
          <w:lang w:val="en-US"/>
        </w:rPr>
        <w:t>Email</w:t>
      </w:r>
    </w:p>
    <w:p w14:paraId="78F1509C" w14:textId="77777777" w:rsidR="00B638BB" w:rsidRPr="001444B5" w:rsidRDefault="00544497" w:rsidP="00B638BB">
      <w:pPr>
        <w:pStyle w:val="NormalWeb"/>
        <w:spacing w:before="0" w:beforeAutospacing="0" w:after="120" w:afterAutospacing="0" w:line="240" w:lineRule="auto"/>
        <w:ind w:firstLine="0"/>
        <w:jc w:val="left"/>
        <w:rPr>
          <w:rFonts w:asciiTheme="minorHAnsi" w:hAnsiTheme="minorHAnsi" w:cstheme="minorHAnsi"/>
          <w:lang w:val="en-US"/>
        </w:rPr>
      </w:pPr>
      <w:hyperlink r:id="rId8" w:history="1">
        <w:r w:rsidR="00B638BB" w:rsidRPr="001444B5">
          <w:rPr>
            <w:rStyle w:val="Hyperlink"/>
            <w:rFonts w:asciiTheme="minorHAnsi" w:hAnsiTheme="minorHAnsi" w:cstheme="minorHAnsi"/>
            <w:lang w:val="en-US"/>
          </w:rPr>
          <w:t>jardelsander@ufmg.br</w:t>
        </w:r>
      </w:hyperlink>
    </w:p>
    <w:p w14:paraId="5CAE71FF" w14:textId="77777777" w:rsidR="00B638BB" w:rsidRPr="001444B5" w:rsidRDefault="00544497" w:rsidP="00B638BB">
      <w:pPr>
        <w:pStyle w:val="NormalWeb"/>
        <w:spacing w:before="0" w:beforeAutospacing="0" w:after="120" w:afterAutospacing="0" w:line="240" w:lineRule="auto"/>
        <w:ind w:firstLine="0"/>
        <w:jc w:val="left"/>
        <w:rPr>
          <w:rFonts w:asciiTheme="minorHAnsi" w:hAnsiTheme="minorHAnsi" w:cstheme="minorHAnsi"/>
          <w:lang w:val="en-US"/>
        </w:rPr>
      </w:pPr>
      <w:hyperlink r:id="rId9" w:history="1">
        <w:r w:rsidR="00B638BB" w:rsidRPr="001444B5">
          <w:rPr>
            <w:rStyle w:val="Hyperlink"/>
            <w:rFonts w:asciiTheme="minorHAnsi" w:hAnsiTheme="minorHAnsi" w:cstheme="minorHAnsi"/>
            <w:lang w:val="en-US"/>
          </w:rPr>
          <w:t>jardelss@gmail.com</w:t>
        </w:r>
      </w:hyperlink>
    </w:p>
    <w:p w14:paraId="2B583142" w14:textId="77777777" w:rsidR="00B638BB" w:rsidRPr="001444B5" w:rsidRDefault="00B638BB" w:rsidP="00B638BB">
      <w:pPr>
        <w:pStyle w:val="NormalWeb"/>
        <w:spacing w:before="0" w:beforeAutospacing="0" w:after="120" w:afterAutospacing="0" w:line="240" w:lineRule="auto"/>
        <w:ind w:firstLine="0"/>
        <w:jc w:val="left"/>
        <w:rPr>
          <w:rFonts w:asciiTheme="minorHAnsi" w:hAnsiTheme="minorHAnsi" w:cstheme="minorHAnsi"/>
          <w:lang w:val="en-US"/>
        </w:rPr>
      </w:pPr>
    </w:p>
    <w:p w14:paraId="716680D9" w14:textId="77777777" w:rsidR="00B638BB" w:rsidRPr="001444B5" w:rsidRDefault="00B638BB" w:rsidP="00B638BB">
      <w:pPr>
        <w:shd w:val="clear" w:color="auto" w:fill="FFFFFF"/>
        <w:spacing w:line="240" w:lineRule="auto"/>
        <w:ind w:firstLine="0"/>
        <w:jc w:val="left"/>
        <w:rPr>
          <w:rFonts w:asciiTheme="minorHAnsi" w:hAnsiTheme="minorHAnsi" w:cstheme="minorHAnsi"/>
          <w:b/>
          <w:color w:val="222222"/>
          <w:sz w:val="28"/>
          <w:szCs w:val="28"/>
          <w:lang w:val="en-US"/>
        </w:rPr>
      </w:pPr>
      <w:proofErr w:type="spellStart"/>
      <w:r w:rsidRPr="001444B5">
        <w:rPr>
          <w:rFonts w:asciiTheme="minorHAnsi" w:hAnsiTheme="minorHAnsi" w:cstheme="minorHAnsi"/>
          <w:b/>
          <w:color w:val="222222"/>
          <w:sz w:val="28"/>
          <w:szCs w:val="28"/>
          <w:lang w:val="en-US"/>
        </w:rPr>
        <w:t>Youtube</w:t>
      </w:r>
      <w:proofErr w:type="spellEnd"/>
      <w:r w:rsidRPr="001444B5">
        <w:rPr>
          <w:rFonts w:asciiTheme="minorHAnsi" w:hAnsiTheme="minorHAnsi" w:cstheme="minorHAnsi"/>
          <w:b/>
          <w:color w:val="222222"/>
          <w:sz w:val="28"/>
          <w:szCs w:val="28"/>
          <w:lang w:val="en-US"/>
        </w:rPr>
        <w:t xml:space="preserve"> channel</w:t>
      </w:r>
    </w:p>
    <w:p w14:paraId="0469F6CD" w14:textId="77777777" w:rsidR="00B638BB" w:rsidRPr="001444B5" w:rsidRDefault="00544497" w:rsidP="00B638BB">
      <w:pPr>
        <w:shd w:val="clear" w:color="auto" w:fill="FFFFFF"/>
        <w:spacing w:line="240" w:lineRule="auto"/>
        <w:ind w:firstLine="0"/>
        <w:jc w:val="left"/>
        <w:rPr>
          <w:rFonts w:asciiTheme="minorHAnsi" w:hAnsiTheme="minorHAnsi" w:cstheme="minorHAnsi"/>
          <w:color w:val="222222"/>
          <w:lang w:val="en-US"/>
        </w:rPr>
      </w:pPr>
      <w:hyperlink r:id="rId10" w:tgtFrame="_blank" w:history="1">
        <w:r w:rsidR="00B638BB" w:rsidRPr="001444B5">
          <w:rPr>
            <w:rStyle w:val="Hyperlink"/>
            <w:rFonts w:asciiTheme="minorHAnsi" w:hAnsiTheme="minorHAnsi" w:cstheme="minorHAnsi"/>
            <w:color w:val="0563C1"/>
            <w:lang w:val="en-US"/>
          </w:rPr>
          <w:t>https://www.youtube.com/@projeto.improvisorios</w:t>
        </w:r>
      </w:hyperlink>
    </w:p>
    <w:p w14:paraId="702DD496" w14:textId="77777777" w:rsidR="00B638BB" w:rsidRPr="001444B5" w:rsidRDefault="00B638BB" w:rsidP="00B638BB">
      <w:pPr>
        <w:shd w:val="clear" w:color="auto" w:fill="FFFFFF"/>
        <w:spacing w:line="240" w:lineRule="auto"/>
        <w:ind w:firstLine="0"/>
        <w:jc w:val="left"/>
        <w:rPr>
          <w:rFonts w:asciiTheme="minorHAnsi" w:hAnsiTheme="minorHAnsi" w:cstheme="minorHAnsi"/>
          <w:color w:val="222222"/>
          <w:lang w:val="en-US"/>
        </w:rPr>
      </w:pPr>
      <w:r w:rsidRPr="001444B5">
        <w:rPr>
          <w:rFonts w:asciiTheme="minorHAnsi" w:hAnsiTheme="minorHAnsi" w:cstheme="minorHAnsi"/>
          <w:color w:val="222222"/>
          <w:lang w:val="en-US"/>
        </w:rPr>
        <w:t> </w:t>
      </w:r>
    </w:p>
    <w:p w14:paraId="29416E96" w14:textId="77777777" w:rsidR="00B638BB" w:rsidRPr="001444B5" w:rsidRDefault="00B638BB" w:rsidP="00B638BB">
      <w:pPr>
        <w:shd w:val="clear" w:color="auto" w:fill="FFFFFF"/>
        <w:spacing w:line="240" w:lineRule="auto"/>
        <w:ind w:firstLine="0"/>
        <w:jc w:val="left"/>
        <w:rPr>
          <w:rFonts w:asciiTheme="minorHAnsi" w:hAnsiTheme="minorHAnsi" w:cstheme="minorHAnsi"/>
          <w:color w:val="222222"/>
          <w:lang w:val="en-US"/>
        </w:rPr>
      </w:pPr>
      <w:r w:rsidRPr="00B638BB">
        <w:rPr>
          <w:rFonts w:asciiTheme="minorHAnsi" w:hAnsiTheme="minorHAnsi" w:cstheme="minorHAnsi"/>
          <w:color w:val="222222"/>
          <w:lang w:val="en-US"/>
        </w:rPr>
        <w:t>Lecture – 3</w:t>
      </w:r>
      <w:r w:rsidRPr="00B638BB">
        <w:rPr>
          <w:rFonts w:asciiTheme="minorHAnsi" w:hAnsiTheme="minorHAnsi" w:cstheme="minorHAnsi"/>
          <w:color w:val="222222"/>
          <w:vertAlign w:val="superscript"/>
          <w:lang w:val="en-US"/>
        </w:rPr>
        <w:t>rd</w:t>
      </w:r>
      <w:r w:rsidRPr="00B638BB">
        <w:rPr>
          <w:rFonts w:asciiTheme="minorHAnsi" w:hAnsiTheme="minorHAnsi" w:cstheme="minorHAnsi"/>
          <w:color w:val="222222"/>
          <w:lang w:val="en-US"/>
        </w:rPr>
        <w:t> July 2026</w:t>
      </w:r>
    </w:p>
    <w:p w14:paraId="4E3C4024" w14:textId="77777777" w:rsidR="00B638BB" w:rsidRPr="001444B5" w:rsidRDefault="00544497" w:rsidP="00B638BB">
      <w:pPr>
        <w:shd w:val="clear" w:color="auto" w:fill="FFFFFF"/>
        <w:spacing w:line="240" w:lineRule="auto"/>
        <w:ind w:firstLine="0"/>
        <w:jc w:val="left"/>
        <w:rPr>
          <w:rFonts w:asciiTheme="minorHAnsi" w:hAnsiTheme="minorHAnsi" w:cstheme="minorHAnsi"/>
          <w:color w:val="222222"/>
          <w:lang w:val="en-US"/>
        </w:rPr>
      </w:pPr>
      <w:hyperlink r:id="rId11" w:history="1">
        <w:r w:rsidR="00B638BB" w:rsidRPr="001444B5">
          <w:rPr>
            <w:rStyle w:val="Hyperlink"/>
            <w:rFonts w:asciiTheme="minorHAnsi" w:hAnsiTheme="minorHAnsi" w:cstheme="minorHAnsi"/>
            <w:lang w:val="en-US"/>
          </w:rPr>
          <w:t>https://youtu.be/LMRhSF4dxcs</w:t>
        </w:r>
      </w:hyperlink>
    </w:p>
    <w:p w14:paraId="78758223" w14:textId="77777777" w:rsidR="00B638BB" w:rsidRPr="001444B5" w:rsidRDefault="00B638BB" w:rsidP="00B638BB">
      <w:pPr>
        <w:shd w:val="clear" w:color="auto" w:fill="FFFFFF"/>
        <w:spacing w:line="240" w:lineRule="auto"/>
        <w:ind w:firstLine="0"/>
        <w:jc w:val="left"/>
        <w:rPr>
          <w:rFonts w:asciiTheme="minorHAnsi" w:hAnsiTheme="minorHAnsi" w:cstheme="minorHAnsi"/>
          <w:color w:val="222222"/>
          <w:lang w:val="en-US"/>
        </w:rPr>
      </w:pPr>
      <w:r w:rsidRPr="00B638BB">
        <w:rPr>
          <w:rFonts w:asciiTheme="minorHAnsi" w:hAnsiTheme="minorHAnsi" w:cstheme="minorHAnsi"/>
          <w:color w:val="222222"/>
          <w:lang w:val="en-US"/>
        </w:rPr>
        <w:t> </w:t>
      </w:r>
    </w:p>
    <w:p w14:paraId="4F0E697B" w14:textId="77777777" w:rsidR="00B638BB" w:rsidRPr="001444B5" w:rsidRDefault="00B638BB" w:rsidP="00B638BB">
      <w:pPr>
        <w:shd w:val="clear" w:color="auto" w:fill="FFFFFF"/>
        <w:spacing w:line="240" w:lineRule="auto"/>
        <w:ind w:firstLine="0"/>
        <w:jc w:val="left"/>
        <w:rPr>
          <w:rFonts w:asciiTheme="minorHAnsi" w:hAnsiTheme="minorHAnsi" w:cstheme="minorHAnsi"/>
          <w:color w:val="222222"/>
          <w:lang w:val="en-US"/>
        </w:rPr>
      </w:pPr>
      <w:r w:rsidRPr="00B638BB">
        <w:rPr>
          <w:rFonts w:asciiTheme="minorHAnsi" w:hAnsiTheme="minorHAnsi" w:cstheme="minorHAnsi"/>
          <w:color w:val="222222"/>
          <w:lang w:val="en-US"/>
        </w:rPr>
        <w:t>Space to Dance - short documentary on dance improvisation and education</w:t>
      </w:r>
    </w:p>
    <w:p w14:paraId="76F17BC2" w14:textId="77777777" w:rsidR="00B638BB" w:rsidRPr="001444B5" w:rsidRDefault="00544497" w:rsidP="00B638BB">
      <w:pPr>
        <w:shd w:val="clear" w:color="auto" w:fill="FFFFFF"/>
        <w:spacing w:line="240" w:lineRule="auto"/>
        <w:ind w:firstLine="0"/>
        <w:jc w:val="left"/>
        <w:rPr>
          <w:rFonts w:asciiTheme="minorHAnsi" w:hAnsiTheme="minorHAnsi" w:cstheme="minorHAnsi"/>
          <w:color w:val="222222"/>
          <w:lang w:val="en-US"/>
        </w:rPr>
      </w:pPr>
      <w:hyperlink r:id="rId12" w:tgtFrame="_blank" w:history="1">
        <w:r w:rsidR="00B638BB" w:rsidRPr="00B638BB">
          <w:rPr>
            <w:rStyle w:val="Hyperlink"/>
            <w:rFonts w:asciiTheme="minorHAnsi" w:hAnsiTheme="minorHAnsi" w:cstheme="minorHAnsi"/>
            <w:color w:val="0563C1"/>
            <w:lang w:val="en-US"/>
          </w:rPr>
          <w:t>https://youtu.be/Xh6TvqMIy6g</w:t>
        </w:r>
      </w:hyperlink>
    </w:p>
    <w:p w14:paraId="2925A6C8" w14:textId="77777777" w:rsidR="00B638BB" w:rsidRPr="001444B5" w:rsidRDefault="00B638BB" w:rsidP="00B638BB">
      <w:pPr>
        <w:shd w:val="clear" w:color="auto" w:fill="FFFFFF"/>
        <w:spacing w:line="240" w:lineRule="auto"/>
        <w:ind w:firstLine="0"/>
        <w:jc w:val="left"/>
        <w:rPr>
          <w:rFonts w:asciiTheme="minorHAnsi" w:hAnsiTheme="minorHAnsi" w:cstheme="minorHAnsi"/>
          <w:color w:val="222222"/>
          <w:lang w:val="en-US"/>
        </w:rPr>
      </w:pPr>
      <w:r w:rsidRPr="00B638BB">
        <w:rPr>
          <w:rFonts w:asciiTheme="minorHAnsi" w:hAnsiTheme="minorHAnsi" w:cstheme="minorHAnsi"/>
          <w:color w:val="222222"/>
          <w:lang w:val="en-US"/>
        </w:rPr>
        <w:t> </w:t>
      </w:r>
    </w:p>
    <w:p w14:paraId="247C1050" w14:textId="77777777" w:rsidR="00B638BB" w:rsidRPr="001444B5" w:rsidRDefault="00B638BB" w:rsidP="00B638BB">
      <w:pPr>
        <w:shd w:val="clear" w:color="auto" w:fill="FFFFFF"/>
        <w:spacing w:line="240" w:lineRule="auto"/>
        <w:ind w:firstLine="0"/>
        <w:jc w:val="left"/>
        <w:rPr>
          <w:rFonts w:asciiTheme="minorHAnsi" w:hAnsiTheme="minorHAnsi" w:cstheme="minorHAnsi"/>
          <w:b/>
          <w:color w:val="222222"/>
          <w:sz w:val="28"/>
          <w:szCs w:val="28"/>
          <w:lang w:val="en-US"/>
        </w:rPr>
      </w:pPr>
      <w:r w:rsidRPr="00B638BB">
        <w:rPr>
          <w:rFonts w:asciiTheme="minorHAnsi" w:hAnsiTheme="minorHAnsi" w:cstheme="minorHAnsi"/>
          <w:b/>
          <w:color w:val="222222"/>
          <w:sz w:val="28"/>
          <w:szCs w:val="28"/>
          <w:lang w:val="en-US"/>
        </w:rPr>
        <w:t>Instagram</w:t>
      </w:r>
    </w:p>
    <w:p w14:paraId="468A95BE" w14:textId="77777777" w:rsidR="00B638BB" w:rsidRPr="001444B5" w:rsidRDefault="00B638BB" w:rsidP="00B638BB">
      <w:pPr>
        <w:shd w:val="clear" w:color="auto" w:fill="FFFFFF"/>
        <w:spacing w:line="240" w:lineRule="auto"/>
        <w:ind w:firstLine="0"/>
        <w:jc w:val="left"/>
        <w:rPr>
          <w:rFonts w:asciiTheme="minorHAnsi" w:hAnsiTheme="minorHAnsi" w:cstheme="minorHAnsi"/>
          <w:color w:val="222222"/>
          <w:lang w:val="en-US"/>
        </w:rPr>
      </w:pPr>
      <w:r w:rsidRPr="00B638BB">
        <w:rPr>
          <w:rFonts w:asciiTheme="minorHAnsi" w:hAnsiTheme="minorHAnsi" w:cstheme="minorHAnsi"/>
          <w:color w:val="222222"/>
          <w:lang w:val="en-US"/>
        </w:rPr>
        <w:t>@</w:t>
      </w:r>
      <w:proofErr w:type="gramStart"/>
      <w:r w:rsidRPr="00B638BB">
        <w:rPr>
          <w:rFonts w:asciiTheme="minorHAnsi" w:hAnsiTheme="minorHAnsi" w:cstheme="minorHAnsi"/>
          <w:color w:val="222222"/>
          <w:lang w:val="en-US"/>
        </w:rPr>
        <w:t>projeto.improvisorios</w:t>
      </w:r>
      <w:proofErr w:type="gramEnd"/>
    </w:p>
    <w:p w14:paraId="4D9F7B34" w14:textId="77777777" w:rsidR="00B638BB" w:rsidRPr="001444B5" w:rsidRDefault="00B638BB" w:rsidP="00E1588C">
      <w:pPr>
        <w:pStyle w:val="NormalWeb"/>
        <w:rPr>
          <w:lang w:val="en-US"/>
        </w:rPr>
      </w:pPr>
    </w:p>
    <w:sectPr w:rsidR="00B638BB" w:rsidRPr="001444B5" w:rsidSect="0023436E">
      <w:footerReference w:type="default" r:id="rId13"/>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B56B32" w14:textId="77777777" w:rsidR="001302D1" w:rsidRDefault="001302D1" w:rsidP="00C6730C">
      <w:r>
        <w:separator/>
      </w:r>
    </w:p>
  </w:endnote>
  <w:endnote w:type="continuationSeparator" w:id="0">
    <w:p w14:paraId="06333B93" w14:textId="77777777" w:rsidR="001302D1" w:rsidRDefault="001302D1" w:rsidP="00C67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6127864"/>
      <w:docPartObj>
        <w:docPartGallery w:val="Page Numbers (Bottom of Page)"/>
        <w:docPartUnique/>
      </w:docPartObj>
    </w:sdtPr>
    <w:sdtEndPr/>
    <w:sdtContent>
      <w:p w14:paraId="54A3693C" w14:textId="77777777" w:rsidR="00183357" w:rsidRDefault="00183357">
        <w:pPr>
          <w:pStyle w:val="Footer"/>
          <w:jc w:val="right"/>
        </w:pPr>
        <w:r>
          <w:fldChar w:fldCharType="begin"/>
        </w:r>
        <w:r>
          <w:instrText>PAGE   \* MERGEFORMAT</w:instrText>
        </w:r>
        <w:r>
          <w:fldChar w:fldCharType="separate"/>
        </w:r>
        <w:r w:rsidR="00530A7B">
          <w:rPr>
            <w:noProof/>
          </w:rPr>
          <w:t>14</w:t>
        </w:r>
        <w:r>
          <w:fldChar w:fldCharType="end"/>
        </w:r>
      </w:p>
    </w:sdtContent>
  </w:sdt>
  <w:p w14:paraId="1C091750" w14:textId="77777777" w:rsidR="00183357" w:rsidRDefault="001833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466A48" w14:textId="77777777" w:rsidR="001302D1" w:rsidRDefault="001302D1" w:rsidP="00194BC0">
      <w:pPr>
        <w:spacing w:line="240" w:lineRule="auto"/>
        <w:ind w:firstLine="0"/>
      </w:pPr>
      <w:r>
        <w:separator/>
      </w:r>
    </w:p>
  </w:footnote>
  <w:footnote w:type="continuationSeparator" w:id="0">
    <w:p w14:paraId="0B2CDADE" w14:textId="77777777" w:rsidR="001302D1" w:rsidRDefault="001302D1" w:rsidP="00C6730C">
      <w:r>
        <w:continuationSeparator/>
      </w:r>
    </w:p>
  </w:footnote>
  <w:footnote w:id="1">
    <w:p w14:paraId="5C320AF8" w14:textId="77777777" w:rsidR="00C6730C" w:rsidRDefault="00C6730C" w:rsidP="00194BC0">
      <w:pPr>
        <w:pStyle w:val="FootnoteText"/>
      </w:pPr>
      <w:r>
        <w:rPr>
          <w:rStyle w:val="FootnoteReference"/>
        </w:rPr>
        <w:footnoteRef/>
      </w:r>
      <w:r>
        <w:t xml:space="preserve"> </w:t>
      </w:r>
      <w:r w:rsidRPr="003229E7">
        <w:rPr>
          <w:lang w:eastAsia="pt-BR"/>
        </w:rPr>
        <w:t>Cf. Faria Filho (1998); Strazzacappa (2001); Vago (2000).</w:t>
      </w:r>
    </w:p>
  </w:footnote>
  <w:footnote w:id="2">
    <w:p w14:paraId="06DBA424" w14:textId="77777777" w:rsidR="00F23AD6" w:rsidRPr="001444B5" w:rsidRDefault="00F23AD6">
      <w:pPr>
        <w:pStyle w:val="FootnoteText"/>
        <w:rPr>
          <w:lang w:val="en-US"/>
        </w:rPr>
      </w:pPr>
      <w:r>
        <w:rPr>
          <w:rStyle w:val="FootnoteReference"/>
        </w:rPr>
        <w:footnoteRef/>
      </w:r>
      <w:r w:rsidRPr="001444B5">
        <w:rPr>
          <w:lang w:val="en-US"/>
        </w:rPr>
        <w:t xml:space="preserve"> See Foucault, 1989.</w:t>
      </w:r>
    </w:p>
  </w:footnote>
  <w:footnote w:id="3">
    <w:p w14:paraId="3334AD9B" w14:textId="77777777" w:rsidR="00B8242B" w:rsidRPr="001444B5" w:rsidRDefault="00B8242B">
      <w:pPr>
        <w:pStyle w:val="FootnoteText"/>
        <w:rPr>
          <w:lang w:val="en-US"/>
        </w:rPr>
      </w:pPr>
      <w:r>
        <w:rPr>
          <w:rStyle w:val="FootnoteReference"/>
        </w:rPr>
        <w:footnoteRef/>
      </w:r>
      <w:r w:rsidRPr="001444B5">
        <w:rPr>
          <w:lang w:val="en-US"/>
        </w:rPr>
        <w:t xml:space="preserve">  Sander, 2006.</w:t>
      </w:r>
    </w:p>
  </w:footnote>
  <w:footnote w:id="4">
    <w:p w14:paraId="06F4D373" w14:textId="77777777" w:rsidR="00EE1EEB" w:rsidRPr="001444B5" w:rsidRDefault="00EE1EEB">
      <w:pPr>
        <w:pStyle w:val="FootnoteText"/>
        <w:rPr>
          <w:lang w:val="en-US"/>
        </w:rPr>
      </w:pPr>
      <w:r>
        <w:rPr>
          <w:rStyle w:val="FootnoteReference"/>
        </w:rPr>
        <w:footnoteRef/>
      </w:r>
      <w:r w:rsidRPr="001444B5">
        <w:rPr>
          <w:lang w:val="en-US"/>
        </w:rPr>
        <w:t xml:space="preserve"> </w:t>
      </w:r>
      <w:r w:rsidR="00F76F80" w:rsidRPr="001444B5">
        <w:rPr>
          <w:lang w:val="en-US"/>
        </w:rPr>
        <w:t>See</w:t>
      </w:r>
      <w:r w:rsidRPr="001444B5">
        <w:rPr>
          <w:lang w:val="en-US"/>
        </w:rPr>
        <w:t xml:space="preserve"> Peters, 2017, p.117 e ss.</w:t>
      </w:r>
    </w:p>
  </w:footnote>
  <w:footnote w:id="5">
    <w:p w14:paraId="7960A8D5" w14:textId="77777777" w:rsidR="00014362" w:rsidRPr="001444B5" w:rsidRDefault="00014362">
      <w:pPr>
        <w:pStyle w:val="FootnoteText"/>
        <w:rPr>
          <w:lang w:val="en-US"/>
        </w:rPr>
      </w:pPr>
      <w:r>
        <w:rPr>
          <w:rStyle w:val="FootnoteReference"/>
        </w:rPr>
        <w:footnoteRef/>
      </w:r>
      <w:r w:rsidRPr="001444B5">
        <w:rPr>
          <w:lang w:val="en-US"/>
        </w:rPr>
        <w:t xml:space="preserve"> </w:t>
      </w:r>
      <w:r w:rsidR="00F76F80" w:rsidRPr="001444B5">
        <w:rPr>
          <w:lang w:val="en-US"/>
        </w:rPr>
        <w:t xml:space="preserve">See </w:t>
      </w:r>
      <w:r w:rsidRPr="001444B5">
        <w:rPr>
          <w:lang w:val="en-US"/>
        </w:rPr>
        <w:t xml:space="preserve">Deleuze, </w:t>
      </w:r>
      <w:r w:rsidR="00565D31" w:rsidRPr="001444B5">
        <w:rPr>
          <w:lang w:val="en-US"/>
        </w:rPr>
        <w:t>1988</w:t>
      </w:r>
      <w:r w:rsidRPr="001444B5">
        <w:rPr>
          <w:lang w:val="en-US"/>
        </w:rPr>
        <w:t>, p.55 e ss</w:t>
      </w:r>
    </w:p>
  </w:footnote>
  <w:footnote w:id="6">
    <w:p w14:paraId="0C39ED37" w14:textId="77777777" w:rsidR="00014362" w:rsidRPr="001444B5" w:rsidRDefault="00014362">
      <w:pPr>
        <w:pStyle w:val="FootnoteText"/>
        <w:rPr>
          <w:lang w:val="en-US"/>
        </w:rPr>
      </w:pPr>
      <w:r>
        <w:rPr>
          <w:rStyle w:val="FootnoteReference"/>
        </w:rPr>
        <w:footnoteRef/>
      </w:r>
      <w:r w:rsidRPr="001444B5">
        <w:rPr>
          <w:lang w:val="en-US"/>
        </w:rPr>
        <w:t xml:space="preserve"> </w:t>
      </w:r>
      <w:r w:rsidR="00F76F80" w:rsidRPr="001444B5">
        <w:rPr>
          <w:lang w:val="en-US"/>
        </w:rPr>
        <w:t>See</w:t>
      </w:r>
      <w:r w:rsidRPr="001444B5">
        <w:rPr>
          <w:lang w:val="en-US"/>
        </w:rPr>
        <w:t xml:space="preserve"> Kaltenbrunner, 2004; Paxton, 1993; Silva, 2013.</w:t>
      </w:r>
    </w:p>
  </w:footnote>
  <w:footnote w:id="7">
    <w:p w14:paraId="254E17F2" w14:textId="77777777" w:rsidR="00A71196" w:rsidRDefault="00A71196">
      <w:pPr>
        <w:pStyle w:val="FootnoteText"/>
      </w:pPr>
      <w:r>
        <w:rPr>
          <w:rStyle w:val="FootnoteReference"/>
        </w:rPr>
        <w:footnoteRef/>
      </w:r>
      <w:r>
        <w:t xml:space="preserve"> </w:t>
      </w:r>
      <w:r>
        <w:t>See Barba &amp; Savarese (199</w:t>
      </w:r>
      <w:r w:rsidR="000D6808">
        <w:t>1</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4D1B3B"/>
    <w:multiLevelType w:val="hybridMultilevel"/>
    <w:tmpl w:val="B6D45544"/>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 w15:restartNumberingAfterBreak="0">
    <w:nsid w:val="23966DC8"/>
    <w:multiLevelType w:val="hybridMultilevel"/>
    <w:tmpl w:val="B4243EAE"/>
    <w:lvl w:ilvl="0" w:tplc="04160019">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 w15:restartNumberingAfterBreak="0">
    <w:nsid w:val="363B3119"/>
    <w:multiLevelType w:val="hybridMultilevel"/>
    <w:tmpl w:val="121E5CB6"/>
    <w:lvl w:ilvl="0" w:tplc="012C3CFC">
      <w:start w:val="1"/>
      <w:numFmt w:val="lowerLetter"/>
      <w:lvlText w:val="%1)"/>
      <w:lvlJc w:val="left"/>
      <w:pPr>
        <w:ind w:left="927" w:hanging="360"/>
      </w:pPr>
      <w:rPr>
        <w:rFonts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 w15:restartNumberingAfterBreak="0">
    <w:nsid w:val="3EA0439A"/>
    <w:multiLevelType w:val="multilevel"/>
    <w:tmpl w:val="3CA01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3530D1"/>
    <w:multiLevelType w:val="multilevel"/>
    <w:tmpl w:val="1CB0F2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2B06590"/>
    <w:multiLevelType w:val="multilevel"/>
    <w:tmpl w:val="40266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E96A83"/>
    <w:multiLevelType w:val="multilevel"/>
    <w:tmpl w:val="DB06F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DBD05DE"/>
    <w:multiLevelType w:val="hybridMultilevel"/>
    <w:tmpl w:val="72CEC324"/>
    <w:lvl w:ilvl="0" w:tplc="53544F7A">
      <w:start w:val="1"/>
      <w:numFmt w:val="lowerLetter"/>
      <w:lvlText w:val="%1)"/>
      <w:lvlJc w:val="left"/>
      <w:pPr>
        <w:ind w:left="927" w:hanging="360"/>
      </w:pPr>
      <w:rPr>
        <w:rFonts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abstractNumId w:val="3"/>
  </w:num>
  <w:num w:numId="2">
    <w:abstractNumId w:val="6"/>
  </w:num>
  <w:num w:numId="3">
    <w:abstractNumId w:val="4"/>
  </w:num>
  <w:num w:numId="4">
    <w:abstractNumId w:val="5"/>
  </w:num>
  <w:num w:numId="5">
    <w:abstractNumId w:val="1"/>
  </w:num>
  <w:num w:numId="6">
    <w:abstractNumId w:val="7"/>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9E7"/>
    <w:rsid w:val="00014362"/>
    <w:rsid w:val="00066114"/>
    <w:rsid w:val="0007175A"/>
    <w:rsid w:val="0007447C"/>
    <w:rsid w:val="000C485D"/>
    <w:rsid w:val="000D6808"/>
    <w:rsid w:val="00105913"/>
    <w:rsid w:val="001302D1"/>
    <w:rsid w:val="001444B5"/>
    <w:rsid w:val="00182034"/>
    <w:rsid w:val="00183357"/>
    <w:rsid w:val="00194BC0"/>
    <w:rsid w:val="001B695C"/>
    <w:rsid w:val="001F348A"/>
    <w:rsid w:val="00213A3F"/>
    <w:rsid w:val="0022563D"/>
    <w:rsid w:val="0023436E"/>
    <w:rsid w:val="00290CD2"/>
    <w:rsid w:val="00296756"/>
    <w:rsid w:val="002D723E"/>
    <w:rsid w:val="002F2E4F"/>
    <w:rsid w:val="003229E7"/>
    <w:rsid w:val="00455B37"/>
    <w:rsid w:val="0045676F"/>
    <w:rsid w:val="00463073"/>
    <w:rsid w:val="00474271"/>
    <w:rsid w:val="00530A7B"/>
    <w:rsid w:val="00544497"/>
    <w:rsid w:val="00565D31"/>
    <w:rsid w:val="005E5A27"/>
    <w:rsid w:val="005E6E85"/>
    <w:rsid w:val="00621389"/>
    <w:rsid w:val="006C13B7"/>
    <w:rsid w:val="00704513"/>
    <w:rsid w:val="00726C50"/>
    <w:rsid w:val="00757A08"/>
    <w:rsid w:val="007A02B9"/>
    <w:rsid w:val="007A07C1"/>
    <w:rsid w:val="007C42AE"/>
    <w:rsid w:val="00802806"/>
    <w:rsid w:val="008D4137"/>
    <w:rsid w:val="008F0CB7"/>
    <w:rsid w:val="00942AB8"/>
    <w:rsid w:val="009613E2"/>
    <w:rsid w:val="00965A06"/>
    <w:rsid w:val="009A5A1D"/>
    <w:rsid w:val="009C4972"/>
    <w:rsid w:val="009F34C1"/>
    <w:rsid w:val="00A16BBA"/>
    <w:rsid w:val="00A268B7"/>
    <w:rsid w:val="00A71196"/>
    <w:rsid w:val="00A8412F"/>
    <w:rsid w:val="00AE3EA6"/>
    <w:rsid w:val="00B14A61"/>
    <w:rsid w:val="00B638BB"/>
    <w:rsid w:val="00B8242B"/>
    <w:rsid w:val="00BA2B9D"/>
    <w:rsid w:val="00BD62C8"/>
    <w:rsid w:val="00BF263F"/>
    <w:rsid w:val="00C6730C"/>
    <w:rsid w:val="00CD0D8C"/>
    <w:rsid w:val="00CD7E26"/>
    <w:rsid w:val="00CE6363"/>
    <w:rsid w:val="00CF2F92"/>
    <w:rsid w:val="00D03F71"/>
    <w:rsid w:val="00D10279"/>
    <w:rsid w:val="00D12046"/>
    <w:rsid w:val="00D21788"/>
    <w:rsid w:val="00D6206E"/>
    <w:rsid w:val="00DB2F19"/>
    <w:rsid w:val="00DC13C7"/>
    <w:rsid w:val="00DC56E3"/>
    <w:rsid w:val="00E1588C"/>
    <w:rsid w:val="00E24FE0"/>
    <w:rsid w:val="00E953C9"/>
    <w:rsid w:val="00EC4E97"/>
    <w:rsid w:val="00EE1EEB"/>
    <w:rsid w:val="00EE4D05"/>
    <w:rsid w:val="00F23AD6"/>
    <w:rsid w:val="00F76F80"/>
    <w:rsid w:val="00FB2499"/>
    <w:rsid w:val="00FF761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63C61"/>
  <w15:chartTrackingRefBased/>
  <w15:docId w15:val="{8BAB3030-65EC-F04D-9B35-E0171B549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FE0"/>
    <w:pPr>
      <w:spacing w:after="120" w:line="360" w:lineRule="auto"/>
      <w:ind w:firstLine="567"/>
      <w:jc w:val="both"/>
    </w:pPr>
    <w:rPr>
      <w:rFonts w:ascii="Palatino Linotype" w:hAnsi="Palatino Linotype"/>
    </w:rPr>
  </w:style>
  <w:style w:type="paragraph" w:styleId="Heading1">
    <w:name w:val="heading 1"/>
    <w:basedOn w:val="Normal"/>
    <w:link w:val="Heading1Char"/>
    <w:uiPriority w:val="9"/>
    <w:qFormat/>
    <w:rsid w:val="00D03F71"/>
    <w:pPr>
      <w:tabs>
        <w:tab w:val="left" w:pos="567"/>
      </w:tabs>
      <w:spacing w:before="480" w:after="240" w:line="240" w:lineRule="auto"/>
      <w:ind w:left="567" w:hanging="567"/>
      <w:outlineLvl w:val="0"/>
    </w:pPr>
    <w:rPr>
      <w:rFonts w:eastAsia="Times New Roman" w:cs="Times New Roman"/>
      <w:b/>
      <w:bCs/>
      <w:kern w:val="36"/>
      <w:sz w:val="40"/>
      <w:szCs w:val="48"/>
      <w:lang w:eastAsia="pt-BR"/>
      <w14:ligatures w14:val="none"/>
    </w:rPr>
  </w:style>
  <w:style w:type="paragraph" w:styleId="Heading2">
    <w:name w:val="heading 2"/>
    <w:basedOn w:val="Normal"/>
    <w:link w:val="Heading2Char"/>
    <w:uiPriority w:val="9"/>
    <w:qFormat/>
    <w:rsid w:val="003229E7"/>
    <w:pPr>
      <w:spacing w:before="100" w:beforeAutospacing="1" w:after="100" w:afterAutospacing="1"/>
      <w:outlineLvl w:val="1"/>
    </w:pPr>
    <w:rPr>
      <w:rFonts w:eastAsia="Times New Roman" w:cs="Times New Roman"/>
      <w:b/>
      <w:bCs/>
      <w:kern w:val="0"/>
      <w:sz w:val="36"/>
      <w:szCs w:val="36"/>
      <w:lang w:eastAsia="pt-BR"/>
      <w14:ligatures w14:val="none"/>
    </w:rPr>
  </w:style>
  <w:style w:type="paragraph" w:styleId="Heading3">
    <w:name w:val="heading 3"/>
    <w:basedOn w:val="Normal"/>
    <w:link w:val="Heading3Char"/>
    <w:uiPriority w:val="9"/>
    <w:qFormat/>
    <w:rsid w:val="003229E7"/>
    <w:pPr>
      <w:spacing w:before="100" w:beforeAutospacing="1" w:after="100" w:afterAutospacing="1"/>
      <w:outlineLvl w:val="2"/>
    </w:pPr>
    <w:rPr>
      <w:rFonts w:eastAsia="Times New Roman" w:cs="Times New Roman"/>
      <w:b/>
      <w:bCs/>
      <w:kern w:val="0"/>
      <w:sz w:val="27"/>
      <w:szCs w:val="27"/>
      <w:lang w:eastAsia="pt-B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3F71"/>
    <w:rPr>
      <w:rFonts w:ascii="Palatino Linotype" w:eastAsia="Times New Roman" w:hAnsi="Palatino Linotype" w:cs="Times New Roman"/>
      <w:b/>
      <w:bCs/>
      <w:kern w:val="36"/>
      <w:sz w:val="40"/>
      <w:szCs w:val="48"/>
      <w:lang w:eastAsia="pt-BR"/>
      <w14:ligatures w14:val="none"/>
    </w:rPr>
  </w:style>
  <w:style w:type="character" w:customStyle="1" w:styleId="Heading2Char">
    <w:name w:val="Heading 2 Char"/>
    <w:basedOn w:val="DefaultParagraphFont"/>
    <w:link w:val="Heading2"/>
    <w:uiPriority w:val="9"/>
    <w:rsid w:val="003229E7"/>
    <w:rPr>
      <w:rFonts w:ascii="Times New Roman" w:eastAsia="Times New Roman" w:hAnsi="Times New Roman" w:cs="Times New Roman"/>
      <w:b/>
      <w:bCs/>
      <w:kern w:val="0"/>
      <w:sz w:val="36"/>
      <w:szCs w:val="36"/>
      <w:lang w:eastAsia="pt-BR"/>
      <w14:ligatures w14:val="none"/>
    </w:rPr>
  </w:style>
  <w:style w:type="character" w:customStyle="1" w:styleId="Heading3Char">
    <w:name w:val="Heading 3 Char"/>
    <w:basedOn w:val="DefaultParagraphFont"/>
    <w:link w:val="Heading3"/>
    <w:uiPriority w:val="9"/>
    <w:rsid w:val="003229E7"/>
    <w:rPr>
      <w:rFonts w:ascii="Times New Roman" w:eastAsia="Times New Roman" w:hAnsi="Times New Roman" w:cs="Times New Roman"/>
      <w:b/>
      <w:bCs/>
      <w:kern w:val="0"/>
      <w:sz w:val="27"/>
      <w:szCs w:val="27"/>
      <w:lang w:eastAsia="pt-BR"/>
      <w14:ligatures w14:val="none"/>
    </w:rPr>
  </w:style>
  <w:style w:type="paragraph" w:styleId="NormalWeb">
    <w:name w:val="Normal (Web)"/>
    <w:basedOn w:val="Normal"/>
    <w:uiPriority w:val="99"/>
    <w:semiHidden/>
    <w:unhideWhenUsed/>
    <w:rsid w:val="003229E7"/>
    <w:pPr>
      <w:spacing w:before="100" w:beforeAutospacing="1" w:after="100" w:afterAutospacing="1"/>
    </w:pPr>
    <w:rPr>
      <w:rFonts w:eastAsia="Times New Roman" w:cs="Times New Roman"/>
      <w:kern w:val="0"/>
      <w:lang w:eastAsia="pt-BR"/>
      <w14:ligatures w14:val="none"/>
    </w:rPr>
  </w:style>
  <w:style w:type="character" w:styleId="Strong">
    <w:name w:val="Strong"/>
    <w:basedOn w:val="DefaultParagraphFont"/>
    <w:uiPriority w:val="22"/>
    <w:qFormat/>
    <w:rsid w:val="003229E7"/>
    <w:rPr>
      <w:b/>
      <w:bCs/>
    </w:rPr>
  </w:style>
  <w:style w:type="character" w:styleId="Emphasis">
    <w:name w:val="Emphasis"/>
    <w:basedOn w:val="DefaultParagraphFont"/>
    <w:uiPriority w:val="20"/>
    <w:qFormat/>
    <w:rsid w:val="003229E7"/>
    <w:rPr>
      <w:i/>
      <w:iCs/>
    </w:rPr>
  </w:style>
  <w:style w:type="paragraph" w:styleId="FootnoteText">
    <w:name w:val="footnote text"/>
    <w:basedOn w:val="Normal"/>
    <w:link w:val="FootnoteTextChar"/>
    <w:uiPriority w:val="99"/>
    <w:unhideWhenUsed/>
    <w:rsid w:val="00194BC0"/>
    <w:pPr>
      <w:spacing w:line="240" w:lineRule="auto"/>
      <w:ind w:firstLine="0"/>
    </w:pPr>
    <w:rPr>
      <w:sz w:val="20"/>
      <w:szCs w:val="20"/>
    </w:rPr>
  </w:style>
  <w:style w:type="character" w:customStyle="1" w:styleId="FootnoteTextChar">
    <w:name w:val="Footnote Text Char"/>
    <w:basedOn w:val="DefaultParagraphFont"/>
    <w:link w:val="FootnoteText"/>
    <w:uiPriority w:val="99"/>
    <w:rsid w:val="00194BC0"/>
    <w:rPr>
      <w:sz w:val="20"/>
      <w:szCs w:val="20"/>
    </w:rPr>
  </w:style>
  <w:style w:type="character" w:styleId="FootnoteReference">
    <w:name w:val="footnote reference"/>
    <w:basedOn w:val="DefaultParagraphFont"/>
    <w:uiPriority w:val="99"/>
    <w:semiHidden/>
    <w:unhideWhenUsed/>
    <w:rsid w:val="00C6730C"/>
    <w:rPr>
      <w:vertAlign w:val="superscript"/>
    </w:rPr>
  </w:style>
  <w:style w:type="paragraph" w:styleId="Header">
    <w:name w:val="header"/>
    <w:basedOn w:val="Normal"/>
    <w:link w:val="HeaderChar"/>
    <w:uiPriority w:val="99"/>
    <w:unhideWhenUsed/>
    <w:rsid w:val="00183357"/>
    <w:pPr>
      <w:tabs>
        <w:tab w:val="center" w:pos="4252"/>
        <w:tab w:val="right" w:pos="8504"/>
      </w:tabs>
    </w:pPr>
  </w:style>
  <w:style w:type="character" w:customStyle="1" w:styleId="HeaderChar">
    <w:name w:val="Header Char"/>
    <w:basedOn w:val="DefaultParagraphFont"/>
    <w:link w:val="Header"/>
    <w:uiPriority w:val="99"/>
    <w:rsid w:val="00183357"/>
    <w:rPr>
      <w:rFonts w:ascii="Times New Roman" w:hAnsi="Times New Roman"/>
    </w:rPr>
  </w:style>
  <w:style w:type="paragraph" w:styleId="Footer">
    <w:name w:val="footer"/>
    <w:basedOn w:val="Normal"/>
    <w:link w:val="FooterChar"/>
    <w:uiPriority w:val="99"/>
    <w:unhideWhenUsed/>
    <w:rsid w:val="00183357"/>
    <w:pPr>
      <w:tabs>
        <w:tab w:val="center" w:pos="4252"/>
        <w:tab w:val="right" w:pos="8504"/>
      </w:tabs>
    </w:pPr>
  </w:style>
  <w:style w:type="character" w:customStyle="1" w:styleId="FooterChar">
    <w:name w:val="Footer Char"/>
    <w:basedOn w:val="DefaultParagraphFont"/>
    <w:link w:val="Footer"/>
    <w:uiPriority w:val="99"/>
    <w:rsid w:val="00183357"/>
    <w:rPr>
      <w:rFonts w:ascii="Times New Roman" w:hAnsi="Times New Roman"/>
    </w:rPr>
  </w:style>
  <w:style w:type="paragraph" w:styleId="ListParagraph">
    <w:name w:val="List Paragraph"/>
    <w:basedOn w:val="Normal"/>
    <w:uiPriority w:val="34"/>
    <w:qFormat/>
    <w:rsid w:val="00194BC0"/>
    <w:pPr>
      <w:ind w:left="720"/>
      <w:contextualSpacing/>
    </w:pPr>
  </w:style>
  <w:style w:type="paragraph" w:styleId="BalloonText">
    <w:name w:val="Balloon Text"/>
    <w:basedOn w:val="Normal"/>
    <w:link w:val="BalloonTextChar"/>
    <w:uiPriority w:val="99"/>
    <w:semiHidden/>
    <w:unhideWhenUsed/>
    <w:rsid w:val="00DC13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13C7"/>
    <w:rPr>
      <w:rFonts w:ascii="Segoe UI" w:hAnsi="Segoe UI" w:cs="Segoe UI"/>
      <w:sz w:val="18"/>
      <w:szCs w:val="18"/>
    </w:rPr>
  </w:style>
  <w:style w:type="paragraph" w:styleId="Quote">
    <w:name w:val="Quote"/>
    <w:basedOn w:val="Normal"/>
    <w:next w:val="Normal"/>
    <w:link w:val="QuoteChar"/>
    <w:uiPriority w:val="29"/>
    <w:qFormat/>
    <w:rsid w:val="00DC56E3"/>
    <w:pPr>
      <w:spacing w:before="200" w:after="160" w:line="240" w:lineRule="auto"/>
      <w:ind w:left="2268" w:firstLine="0"/>
    </w:pPr>
    <w:rPr>
      <w:i/>
      <w:iCs/>
      <w:color w:val="404040" w:themeColor="text1" w:themeTint="BF"/>
    </w:rPr>
  </w:style>
  <w:style w:type="character" w:customStyle="1" w:styleId="QuoteChar">
    <w:name w:val="Quote Char"/>
    <w:basedOn w:val="DefaultParagraphFont"/>
    <w:link w:val="Quote"/>
    <w:uiPriority w:val="29"/>
    <w:rsid w:val="00DC56E3"/>
    <w:rPr>
      <w:i/>
      <w:iCs/>
      <w:color w:val="404040" w:themeColor="text1" w:themeTint="BF"/>
      <w:sz w:val="28"/>
    </w:rPr>
  </w:style>
  <w:style w:type="character" w:styleId="IntenseReference">
    <w:name w:val="Intense Reference"/>
    <w:basedOn w:val="DefaultParagraphFont"/>
    <w:uiPriority w:val="32"/>
    <w:qFormat/>
    <w:rsid w:val="00474271"/>
    <w:rPr>
      <w:b/>
      <w:bCs/>
      <w:smallCaps/>
      <w:color w:val="4472C4" w:themeColor="accent1"/>
      <w:spacing w:val="5"/>
    </w:rPr>
  </w:style>
  <w:style w:type="character" w:styleId="Hyperlink">
    <w:name w:val="Hyperlink"/>
    <w:basedOn w:val="DefaultParagraphFont"/>
    <w:uiPriority w:val="99"/>
    <w:unhideWhenUsed/>
    <w:rsid w:val="00B638BB"/>
    <w:rPr>
      <w:color w:val="0563C1" w:themeColor="hyperlink"/>
      <w:u w:val="single"/>
    </w:rPr>
  </w:style>
  <w:style w:type="character" w:styleId="FollowedHyperlink">
    <w:name w:val="FollowedHyperlink"/>
    <w:basedOn w:val="DefaultParagraphFont"/>
    <w:uiPriority w:val="99"/>
    <w:semiHidden/>
    <w:unhideWhenUsed/>
    <w:rsid w:val="00B638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699751">
      <w:bodyDiv w:val="1"/>
      <w:marLeft w:val="0"/>
      <w:marRight w:val="0"/>
      <w:marTop w:val="0"/>
      <w:marBottom w:val="0"/>
      <w:divBdr>
        <w:top w:val="none" w:sz="0" w:space="0" w:color="auto"/>
        <w:left w:val="none" w:sz="0" w:space="0" w:color="auto"/>
        <w:bottom w:val="none" w:sz="0" w:space="0" w:color="auto"/>
        <w:right w:val="none" w:sz="0" w:space="0" w:color="auto"/>
      </w:divBdr>
      <w:divsChild>
        <w:div w:id="1208688141">
          <w:blockQuote w:val="1"/>
          <w:marLeft w:val="720"/>
          <w:marRight w:val="720"/>
          <w:marTop w:val="100"/>
          <w:marBottom w:val="100"/>
          <w:divBdr>
            <w:top w:val="none" w:sz="0" w:space="0" w:color="auto"/>
            <w:left w:val="none" w:sz="0" w:space="0" w:color="auto"/>
            <w:bottom w:val="none" w:sz="0" w:space="0" w:color="auto"/>
            <w:right w:val="none" w:sz="0" w:space="0" w:color="auto"/>
          </w:divBdr>
        </w:div>
        <w:div w:id="17466805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1888531">
      <w:bodyDiv w:val="1"/>
      <w:marLeft w:val="0"/>
      <w:marRight w:val="0"/>
      <w:marTop w:val="0"/>
      <w:marBottom w:val="0"/>
      <w:divBdr>
        <w:top w:val="none" w:sz="0" w:space="0" w:color="auto"/>
        <w:left w:val="none" w:sz="0" w:space="0" w:color="auto"/>
        <w:bottom w:val="none" w:sz="0" w:space="0" w:color="auto"/>
        <w:right w:val="none" w:sz="0" w:space="0" w:color="auto"/>
      </w:divBdr>
    </w:div>
    <w:div w:id="1507285413">
      <w:bodyDiv w:val="1"/>
      <w:marLeft w:val="0"/>
      <w:marRight w:val="0"/>
      <w:marTop w:val="0"/>
      <w:marBottom w:val="0"/>
      <w:divBdr>
        <w:top w:val="none" w:sz="0" w:space="0" w:color="auto"/>
        <w:left w:val="none" w:sz="0" w:space="0" w:color="auto"/>
        <w:bottom w:val="none" w:sz="0" w:space="0" w:color="auto"/>
        <w:right w:val="none" w:sz="0" w:space="0" w:color="auto"/>
      </w:divBdr>
    </w:div>
    <w:div w:id="1668436133">
      <w:bodyDiv w:val="1"/>
      <w:marLeft w:val="0"/>
      <w:marRight w:val="0"/>
      <w:marTop w:val="0"/>
      <w:marBottom w:val="0"/>
      <w:divBdr>
        <w:top w:val="none" w:sz="0" w:space="0" w:color="auto"/>
        <w:left w:val="none" w:sz="0" w:space="0" w:color="auto"/>
        <w:bottom w:val="none" w:sz="0" w:space="0" w:color="auto"/>
        <w:right w:val="none" w:sz="0" w:space="0" w:color="auto"/>
      </w:divBdr>
    </w:div>
    <w:div w:id="2099786619">
      <w:bodyDiv w:val="1"/>
      <w:marLeft w:val="0"/>
      <w:marRight w:val="0"/>
      <w:marTop w:val="0"/>
      <w:marBottom w:val="0"/>
      <w:divBdr>
        <w:top w:val="none" w:sz="0" w:space="0" w:color="auto"/>
        <w:left w:val="none" w:sz="0" w:space="0" w:color="auto"/>
        <w:bottom w:val="none" w:sz="0" w:space="0" w:color="auto"/>
        <w:right w:val="none" w:sz="0" w:space="0" w:color="auto"/>
      </w:divBdr>
    </w:div>
    <w:div w:id="2123527550">
      <w:bodyDiv w:val="1"/>
      <w:marLeft w:val="0"/>
      <w:marRight w:val="0"/>
      <w:marTop w:val="0"/>
      <w:marBottom w:val="0"/>
      <w:divBdr>
        <w:top w:val="none" w:sz="0" w:space="0" w:color="auto"/>
        <w:left w:val="none" w:sz="0" w:space="0" w:color="auto"/>
        <w:bottom w:val="none" w:sz="0" w:space="0" w:color="auto"/>
        <w:right w:val="none" w:sz="0" w:space="0" w:color="auto"/>
      </w:divBdr>
      <w:divsChild>
        <w:div w:id="1408502238">
          <w:blockQuote w:val="1"/>
          <w:marLeft w:val="720"/>
          <w:marRight w:val="720"/>
          <w:marTop w:val="100"/>
          <w:marBottom w:val="100"/>
          <w:divBdr>
            <w:top w:val="none" w:sz="0" w:space="0" w:color="auto"/>
            <w:left w:val="none" w:sz="0" w:space="0" w:color="auto"/>
            <w:bottom w:val="none" w:sz="0" w:space="0" w:color="auto"/>
            <w:right w:val="none" w:sz="0" w:space="0" w:color="auto"/>
          </w:divBdr>
        </w:div>
        <w:div w:id="640884798">
          <w:blockQuote w:val="1"/>
          <w:marLeft w:val="720"/>
          <w:marRight w:val="720"/>
          <w:marTop w:val="100"/>
          <w:marBottom w:val="100"/>
          <w:divBdr>
            <w:top w:val="none" w:sz="0" w:space="0" w:color="auto"/>
            <w:left w:val="none" w:sz="0" w:space="0" w:color="auto"/>
            <w:bottom w:val="none" w:sz="0" w:space="0" w:color="auto"/>
            <w:right w:val="none" w:sz="0" w:space="0" w:color="auto"/>
          </w:divBdr>
        </w:div>
        <w:div w:id="20742347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48392381">
          <w:blockQuote w:val="1"/>
          <w:marLeft w:val="720"/>
          <w:marRight w:val="720"/>
          <w:marTop w:val="100"/>
          <w:marBottom w:val="100"/>
          <w:divBdr>
            <w:top w:val="none" w:sz="0" w:space="0" w:color="auto"/>
            <w:left w:val="none" w:sz="0" w:space="0" w:color="auto"/>
            <w:bottom w:val="none" w:sz="0" w:space="0" w:color="auto"/>
            <w:right w:val="none" w:sz="0" w:space="0" w:color="auto"/>
          </w:divBdr>
        </w:div>
        <w:div w:id="508721452">
          <w:blockQuote w:val="1"/>
          <w:marLeft w:val="720"/>
          <w:marRight w:val="720"/>
          <w:marTop w:val="100"/>
          <w:marBottom w:val="100"/>
          <w:divBdr>
            <w:top w:val="none" w:sz="0" w:space="0" w:color="auto"/>
            <w:left w:val="none" w:sz="0" w:space="0" w:color="auto"/>
            <w:bottom w:val="none" w:sz="0" w:space="0" w:color="auto"/>
            <w:right w:val="none" w:sz="0" w:space="0" w:color="auto"/>
          </w:divBdr>
        </w:div>
        <w:div w:id="998654819">
          <w:blockQuote w:val="1"/>
          <w:marLeft w:val="720"/>
          <w:marRight w:val="720"/>
          <w:marTop w:val="100"/>
          <w:marBottom w:val="100"/>
          <w:divBdr>
            <w:top w:val="none" w:sz="0" w:space="0" w:color="auto"/>
            <w:left w:val="none" w:sz="0" w:space="0" w:color="auto"/>
            <w:bottom w:val="none" w:sz="0" w:space="0" w:color="auto"/>
            <w:right w:val="none" w:sz="0" w:space="0" w:color="auto"/>
          </w:divBdr>
        </w:div>
        <w:div w:id="1110395819">
          <w:blockQuote w:val="1"/>
          <w:marLeft w:val="720"/>
          <w:marRight w:val="720"/>
          <w:marTop w:val="100"/>
          <w:marBottom w:val="100"/>
          <w:divBdr>
            <w:top w:val="none" w:sz="0" w:space="0" w:color="auto"/>
            <w:left w:val="none" w:sz="0" w:space="0" w:color="auto"/>
            <w:bottom w:val="none" w:sz="0" w:space="0" w:color="auto"/>
            <w:right w:val="none" w:sz="0" w:space="0" w:color="auto"/>
          </w:divBdr>
        </w:div>
        <w:div w:id="244060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delsander@ufmg.b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u.be/Xh6TvqMIy6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LMRhSF4dxc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youtube.com/@projeto.improvisorios" TargetMode="External"/><Relationship Id="rId4" Type="http://schemas.openxmlformats.org/officeDocument/2006/relationships/settings" Target="settings.xml"/><Relationship Id="rId9" Type="http://schemas.openxmlformats.org/officeDocument/2006/relationships/hyperlink" Target="mailto:jardelss@gmail.com"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F57330-933D-4918-B33E-615D960B8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3123</Words>
  <Characters>17807</Characters>
  <Application>Microsoft Office Word</Application>
  <DocSecurity>4</DocSecurity>
  <Lines>148</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2</cp:revision>
  <cp:lastPrinted>2026-06-26T15:44:00Z</cp:lastPrinted>
  <dcterms:created xsi:type="dcterms:W3CDTF">2026-07-28T08:45:00Z</dcterms:created>
  <dcterms:modified xsi:type="dcterms:W3CDTF">2026-07-28T08:45:00Z</dcterms:modified>
</cp:coreProperties>
</file>